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C20291" w14:textId="77777777" w:rsidR="00E04CF7" w:rsidRDefault="00E04CF7" w:rsidP="00741A90">
      <w:pPr>
        <w:spacing w:line="276" w:lineRule="auto"/>
        <w:jc w:val="center"/>
        <w:rPr>
          <w:b/>
          <w:bCs/>
          <w:sz w:val="28"/>
          <w:szCs w:val="28"/>
        </w:rPr>
      </w:pPr>
      <w:r>
        <w:rPr>
          <w:b/>
          <w:bCs/>
          <w:sz w:val="28"/>
          <w:szCs w:val="28"/>
        </w:rPr>
        <w:t>Taalkunde als opmaat naar bewuste taalvaardigheid</w:t>
      </w:r>
    </w:p>
    <w:p w14:paraId="250E8698" w14:textId="35691F13" w:rsidR="00E04CF7" w:rsidRDefault="00E04CF7" w:rsidP="00741A90">
      <w:pPr>
        <w:spacing w:line="276" w:lineRule="auto"/>
        <w:jc w:val="center"/>
      </w:pPr>
      <w:r>
        <w:t>Concrete i</w:t>
      </w:r>
      <w:r w:rsidRPr="00E04CF7">
        <w:t>mplementaties voor de lespraktijk</w:t>
      </w:r>
    </w:p>
    <w:p w14:paraId="33CDA6D6" w14:textId="77777777" w:rsidR="00933DDD" w:rsidRDefault="00933DDD" w:rsidP="00741A90">
      <w:pPr>
        <w:spacing w:line="276" w:lineRule="auto"/>
        <w:jc w:val="center"/>
      </w:pPr>
    </w:p>
    <w:p w14:paraId="15AD9EE6" w14:textId="43A53421" w:rsidR="00933DDD" w:rsidRDefault="00933DDD" w:rsidP="00741A90">
      <w:pPr>
        <w:spacing w:line="276" w:lineRule="auto"/>
        <w:jc w:val="center"/>
      </w:pPr>
      <w:r>
        <w:t>Kristel Doreleijers</w:t>
      </w:r>
      <w:r w:rsidRPr="00933DDD">
        <w:rPr>
          <w:vertAlign w:val="superscript"/>
        </w:rPr>
        <w:t>1,2</w:t>
      </w:r>
      <w:r>
        <w:t>, Marjo van Koppen</w:t>
      </w:r>
      <w:r w:rsidRPr="00933DDD">
        <w:rPr>
          <w:vertAlign w:val="superscript"/>
        </w:rPr>
        <w:t>2,3</w:t>
      </w:r>
      <w:r>
        <w:t>, Gijs Leenders</w:t>
      </w:r>
      <w:r w:rsidRPr="00933DDD">
        <w:rPr>
          <w:vertAlign w:val="superscript"/>
        </w:rPr>
        <w:t>3</w:t>
      </w:r>
    </w:p>
    <w:p w14:paraId="4540EA87" w14:textId="7C286725" w:rsidR="00933DDD" w:rsidRPr="00E04CF7" w:rsidRDefault="00933DDD" w:rsidP="00741A90">
      <w:pPr>
        <w:spacing w:line="276" w:lineRule="auto"/>
        <w:jc w:val="center"/>
        <w:rPr>
          <w:b/>
          <w:bCs/>
          <w:sz w:val="28"/>
          <w:szCs w:val="28"/>
        </w:rPr>
      </w:pPr>
      <w:r>
        <w:t>Tilburg University, Meertens Institu</w:t>
      </w:r>
      <w:r w:rsidR="009375E7">
        <w:t>u</w:t>
      </w:r>
      <w:r>
        <w:t>t, Utrecht University</w:t>
      </w:r>
    </w:p>
    <w:p w14:paraId="1AAFEC93" w14:textId="77777777" w:rsidR="00AF77AE" w:rsidRDefault="00AF77AE" w:rsidP="004679DD">
      <w:pPr>
        <w:spacing w:line="276" w:lineRule="auto"/>
        <w:rPr>
          <w:b/>
          <w:bCs/>
          <w:sz w:val="22"/>
          <w:szCs w:val="22"/>
        </w:rPr>
      </w:pPr>
    </w:p>
    <w:p w14:paraId="75AEE39F" w14:textId="77777777" w:rsidR="00091443" w:rsidRDefault="00091443" w:rsidP="004679DD">
      <w:pPr>
        <w:spacing w:line="276" w:lineRule="auto"/>
        <w:rPr>
          <w:b/>
          <w:bCs/>
          <w:sz w:val="22"/>
          <w:szCs w:val="22"/>
        </w:rPr>
      </w:pPr>
    </w:p>
    <w:p w14:paraId="35A138E7" w14:textId="4BEBBC07" w:rsidR="00117B2C" w:rsidRDefault="00117B2C" w:rsidP="00117B2C">
      <w:pPr>
        <w:spacing w:line="276" w:lineRule="auto"/>
        <w:rPr>
          <w:sz w:val="22"/>
          <w:szCs w:val="22"/>
        </w:rPr>
      </w:pPr>
      <w:r>
        <w:rPr>
          <w:sz w:val="22"/>
          <w:szCs w:val="22"/>
        </w:rPr>
        <w:t xml:space="preserve">Taalkunde is een ondergeschoven kindje in het hedendaagse taalonderwijs. </w:t>
      </w:r>
      <w:r w:rsidR="00091443">
        <w:rPr>
          <w:sz w:val="22"/>
          <w:szCs w:val="22"/>
        </w:rPr>
        <w:t>Dat is erg jammer, omdat a</w:t>
      </w:r>
      <w:r>
        <w:rPr>
          <w:sz w:val="22"/>
          <w:szCs w:val="22"/>
        </w:rPr>
        <w:t xml:space="preserve">andacht voor taalkunde het reflectief en kritisch denkvermogen van leerlingen </w:t>
      </w:r>
      <w:r w:rsidR="00091443">
        <w:rPr>
          <w:sz w:val="22"/>
          <w:szCs w:val="22"/>
        </w:rPr>
        <w:t xml:space="preserve">kan </w:t>
      </w:r>
      <w:r>
        <w:rPr>
          <w:sz w:val="22"/>
          <w:szCs w:val="22"/>
        </w:rPr>
        <w:t>stimuleren, evenals het vermogen om op een abstracte, analytische</w:t>
      </w:r>
      <w:r w:rsidR="002F55F9">
        <w:rPr>
          <w:sz w:val="22"/>
          <w:szCs w:val="22"/>
        </w:rPr>
        <w:t xml:space="preserve"> en kritische</w:t>
      </w:r>
      <w:r>
        <w:rPr>
          <w:sz w:val="22"/>
          <w:szCs w:val="22"/>
        </w:rPr>
        <w:t xml:space="preserve"> manier naar taal te kijken. </w:t>
      </w:r>
    </w:p>
    <w:p w14:paraId="653A24BC" w14:textId="2B157F34" w:rsidR="00117B2C" w:rsidRDefault="00117B2C" w:rsidP="00C01071">
      <w:pPr>
        <w:spacing w:line="276" w:lineRule="auto"/>
        <w:rPr>
          <w:sz w:val="22"/>
          <w:szCs w:val="22"/>
        </w:rPr>
      </w:pPr>
      <w:r>
        <w:rPr>
          <w:sz w:val="22"/>
          <w:szCs w:val="22"/>
        </w:rPr>
        <w:t xml:space="preserve">In dit artikel </w:t>
      </w:r>
      <w:r w:rsidR="00E04CF7">
        <w:rPr>
          <w:sz w:val="22"/>
          <w:szCs w:val="22"/>
        </w:rPr>
        <w:t>geven we voorbeelden</w:t>
      </w:r>
      <w:r w:rsidR="00355671">
        <w:rPr>
          <w:sz w:val="22"/>
          <w:szCs w:val="22"/>
        </w:rPr>
        <w:t xml:space="preserve"> </w:t>
      </w:r>
      <w:r w:rsidR="00E04CF7">
        <w:rPr>
          <w:sz w:val="22"/>
          <w:szCs w:val="22"/>
        </w:rPr>
        <w:t>van benaderingen en materialen</w:t>
      </w:r>
      <w:r>
        <w:rPr>
          <w:sz w:val="22"/>
          <w:szCs w:val="22"/>
        </w:rPr>
        <w:t xml:space="preserve"> d</w:t>
      </w:r>
      <w:r w:rsidR="00E04CF7">
        <w:rPr>
          <w:sz w:val="22"/>
          <w:szCs w:val="22"/>
        </w:rPr>
        <w:t>ie</w:t>
      </w:r>
      <w:r>
        <w:rPr>
          <w:sz w:val="22"/>
          <w:szCs w:val="22"/>
        </w:rPr>
        <w:t xml:space="preserve"> </w:t>
      </w:r>
      <w:r w:rsidR="003544AD">
        <w:rPr>
          <w:sz w:val="22"/>
          <w:szCs w:val="22"/>
        </w:rPr>
        <w:t xml:space="preserve">kunnen worden ingezet om in </w:t>
      </w:r>
      <w:r>
        <w:rPr>
          <w:sz w:val="22"/>
          <w:szCs w:val="22"/>
        </w:rPr>
        <w:t xml:space="preserve">de onderwijspraktijk met taalkunde aan de slag te gaan. </w:t>
      </w:r>
    </w:p>
    <w:p w14:paraId="563C5E2D" w14:textId="6A137A2C" w:rsidR="00117B2C" w:rsidRDefault="00117B2C" w:rsidP="00C01071">
      <w:pPr>
        <w:spacing w:line="276" w:lineRule="auto"/>
        <w:rPr>
          <w:sz w:val="22"/>
          <w:szCs w:val="22"/>
        </w:rPr>
      </w:pPr>
    </w:p>
    <w:p w14:paraId="0842E1B9" w14:textId="77777777" w:rsidR="00AF77AE" w:rsidRDefault="00AF77AE" w:rsidP="00C01071">
      <w:pPr>
        <w:spacing w:line="276" w:lineRule="auto"/>
        <w:rPr>
          <w:sz w:val="22"/>
          <w:szCs w:val="22"/>
        </w:rPr>
      </w:pPr>
    </w:p>
    <w:p w14:paraId="4209E610" w14:textId="1F984CA8" w:rsidR="00117B2C" w:rsidRPr="00CD47E4" w:rsidRDefault="00CD47E4" w:rsidP="00C01071">
      <w:pPr>
        <w:spacing w:line="276" w:lineRule="auto"/>
        <w:rPr>
          <w:b/>
          <w:bCs/>
          <w:sz w:val="22"/>
          <w:szCs w:val="22"/>
        </w:rPr>
      </w:pPr>
      <w:r w:rsidRPr="00CD47E4">
        <w:rPr>
          <w:b/>
          <w:bCs/>
          <w:sz w:val="22"/>
          <w:szCs w:val="22"/>
        </w:rPr>
        <w:t>Algemene taalkunde</w:t>
      </w:r>
    </w:p>
    <w:p w14:paraId="1AA90678" w14:textId="3509EFFA" w:rsidR="00AF7E80" w:rsidRDefault="00CD47E4" w:rsidP="00C01071">
      <w:pPr>
        <w:spacing w:line="276" w:lineRule="auto"/>
        <w:rPr>
          <w:sz w:val="22"/>
          <w:szCs w:val="22"/>
        </w:rPr>
      </w:pPr>
      <w:r>
        <w:rPr>
          <w:sz w:val="22"/>
          <w:szCs w:val="22"/>
        </w:rPr>
        <w:t>Taalkunde is een breed vakgebied waar je als docent veel kanten mee uit</w:t>
      </w:r>
      <w:r w:rsidR="009647E9">
        <w:rPr>
          <w:sz w:val="22"/>
          <w:szCs w:val="22"/>
        </w:rPr>
        <w:t xml:space="preserve"> </w:t>
      </w:r>
      <w:r>
        <w:rPr>
          <w:sz w:val="22"/>
          <w:szCs w:val="22"/>
        </w:rPr>
        <w:t>kunt.</w:t>
      </w:r>
      <w:r w:rsidR="00091443">
        <w:rPr>
          <w:sz w:val="22"/>
          <w:szCs w:val="22"/>
        </w:rPr>
        <w:t xml:space="preserve"> </w:t>
      </w:r>
      <w:r w:rsidR="00DE49E2">
        <w:rPr>
          <w:sz w:val="22"/>
          <w:szCs w:val="22"/>
        </w:rPr>
        <w:t xml:space="preserve">In de eerste plaats is er de ‘algemene taalkunde’ die voornamelijk is gericht op het bestuderen van de systematische eigenschappen van talen en taalvariëteiten. Daarbinnen zijn er diverse deelgebieden zoals de fonologie (klankleer), de morfologie (vormleer) en de syntaxis (zinsleer). Op de basisschool en in het voortgezet onderwijs heb je het </w:t>
      </w:r>
      <w:r w:rsidR="00F06A2D">
        <w:rPr>
          <w:sz w:val="22"/>
          <w:szCs w:val="22"/>
        </w:rPr>
        <w:t>dan over het onderdeel</w:t>
      </w:r>
      <w:r w:rsidR="00DE49E2">
        <w:rPr>
          <w:sz w:val="22"/>
          <w:szCs w:val="22"/>
        </w:rPr>
        <w:t xml:space="preserve"> grammatica. Leerlingen worden binnen de doorlopende leerlijn idealiter goede beoefenaars van grammaticale analyse, </w:t>
      </w:r>
      <w:r w:rsidR="00F06A2D">
        <w:rPr>
          <w:sz w:val="22"/>
          <w:szCs w:val="22"/>
        </w:rPr>
        <w:t xml:space="preserve">die </w:t>
      </w:r>
      <w:r w:rsidR="00037192">
        <w:rPr>
          <w:sz w:val="22"/>
          <w:szCs w:val="22"/>
        </w:rPr>
        <w:t xml:space="preserve">ook wel </w:t>
      </w:r>
      <w:r w:rsidR="00DE49E2">
        <w:rPr>
          <w:sz w:val="22"/>
          <w:szCs w:val="22"/>
        </w:rPr>
        <w:t xml:space="preserve">traditionele zinsontleding </w:t>
      </w:r>
      <w:r w:rsidR="00AD569B">
        <w:rPr>
          <w:sz w:val="22"/>
          <w:szCs w:val="22"/>
        </w:rPr>
        <w:t xml:space="preserve">wordt </w:t>
      </w:r>
      <w:r w:rsidR="00DE49E2">
        <w:rPr>
          <w:sz w:val="22"/>
          <w:szCs w:val="22"/>
        </w:rPr>
        <w:t xml:space="preserve">genoemd. Aan de hand van vuistregels en ezelsbruggetjes volgen ze als het ware een (steeds moeilijker) stappenplan om tot een grammaticale </w:t>
      </w:r>
      <w:r w:rsidR="00C01071">
        <w:rPr>
          <w:sz w:val="22"/>
          <w:szCs w:val="22"/>
        </w:rPr>
        <w:t xml:space="preserve">ontleding van zinnen en zinsdelen </w:t>
      </w:r>
      <w:r w:rsidR="00DE49E2">
        <w:rPr>
          <w:sz w:val="22"/>
          <w:szCs w:val="22"/>
        </w:rPr>
        <w:t xml:space="preserve">te komen. </w:t>
      </w:r>
      <w:r w:rsidR="00F06A2D">
        <w:rPr>
          <w:sz w:val="22"/>
          <w:szCs w:val="22"/>
        </w:rPr>
        <w:t xml:space="preserve">Hedendaagse taalkundigen zijn echter sceptisch over deze methode, omdat leerlingen te weinig </w:t>
      </w:r>
      <w:r w:rsidR="00C01071">
        <w:rPr>
          <w:sz w:val="22"/>
          <w:szCs w:val="22"/>
        </w:rPr>
        <w:t>w</w:t>
      </w:r>
      <w:r w:rsidR="00F06A2D">
        <w:rPr>
          <w:sz w:val="22"/>
          <w:szCs w:val="22"/>
        </w:rPr>
        <w:t xml:space="preserve">orden uitgedaagd om zelf kritisch na te denken. Zij stellen voor om leerlingen </w:t>
      </w:r>
      <w:r w:rsidR="00933DDD">
        <w:rPr>
          <w:sz w:val="22"/>
          <w:szCs w:val="22"/>
        </w:rPr>
        <w:t>een dieper begrip te geven van de grammatica en</w:t>
      </w:r>
      <w:r w:rsidR="00F06A2D">
        <w:rPr>
          <w:sz w:val="22"/>
          <w:szCs w:val="22"/>
        </w:rPr>
        <w:t xml:space="preserve"> leerlingen</w:t>
      </w:r>
      <w:r w:rsidR="00933DDD">
        <w:rPr>
          <w:sz w:val="22"/>
          <w:szCs w:val="22"/>
        </w:rPr>
        <w:t xml:space="preserve"> geen ezelsbruggetjes te leren. Ze kunnen dan</w:t>
      </w:r>
      <w:r w:rsidR="00F06A2D">
        <w:rPr>
          <w:sz w:val="22"/>
          <w:szCs w:val="22"/>
        </w:rPr>
        <w:t xml:space="preserve"> juist ervaren dat grammatica eigenlijk een ‘rommelig probleem’ is waarvoor niet altijd één oplossing is</w:t>
      </w:r>
      <w:r w:rsidR="009832DB">
        <w:rPr>
          <w:sz w:val="22"/>
          <w:szCs w:val="22"/>
        </w:rPr>
        <w:t xml:space="preserve"> én waarbij </w:t>
      </w:r>
      <w:r w:rsidR="007067FD">
        <w:rPr>
          <w:sz w:val="22"/>
          <w:szCs w:val="22"/>
        </w:rPr>
        <w:t xml:space="preserve">vaak </w:t>
      </w:r>
      <w:r w:rsidR="009832DB">
        <w:rPr>
          <w:sz w:val="22"/>
          <w:szCs w:val="22"/>
        </w:rPr>
        <w:t xml:space="preserve">niet op voorhand duidelijk is welke informatie nodig is om een oplossing te vinden </w:t>
      </w:r>
      <w:r w:rsidR="00C01071">
        <w:rPr>
          <w:sz w:val="22"/>
          <w:szCs w:val="22"/>
        </w:rPr>
        <w:t>(</w:t>
      </w:r>
      <w:proofErr w:type="spellStart"/>
      <w:r w:rsidR="00C01071">
        <w:rPr>
          <w:sz w:val="22"/>
          <w:szCs w:val="22"/>
        </w:rPr>
        <w:t>Coppen</w:t>
      </w:r>
      <w:proofErr w:type="spellEnd"/>
      <w:r w:rsidR="00C01071">
        <w:rPr>
          <w:sz w:val="22"/>
          <w:szCs w:val="22"/>
        </w:rPr>
        <w:t>, 2012)</w:t>
      </w:r>
      <w:r w:rsidR="00F06A2D">
        <w:rPr>
          <w:sz w:val="22"/>
          <w:szCs w:val="22"/>
        </w:rPr>
        <w:t>.</w:t>
      </w:r>
      <w:r w:rsidR="00C01071">
        <w:rPr>
          <w:sz w:val="22"/>
          <w:szCs w:val="22"/>
        </w:rPr>
        <w:t xml:space="preserve"> </w:t>
      </w:r>
      <w:r w:rsidR="00933DDD">
        <w:rPr>
          <w:sz w:val="22"/>
          <w:szCs w:val="22"/>
        </w:rPr>
        <w:t>Door grammaticaonderwijs op die manier aan te bieden zijn er</w:t>
      </w:r>
      <w:r w:rsidR="009832DB">
        <w:rPr>
          <w:sz w:val="22"/>
          <w:szCs w:val="22"/>
        </w:rPr>
        <w:t xml:space="preserve"> meer</w:t>
      </w:r>
      <w:r w:rsidR="00933DDD">
        <w:rPr>
          <w:sz w:val="22"/>
          <w:szCs w:val="22"/>
        </w:rPr>
        <w:t xml:space="preserve"> abstract</w:t>
      </w:r>
      <w:r w:rsidR="009832DB">
        <w:rPr>
          <w:sz w:val="22"/>
          <w:szCs w:val="22"/>
        </w:rPr>
        <w:t>e,</w:t>
      </w:r>
      <w:r w:rsidR="00933DDD">
        <w:rPr>
          <w:sz w:val="22"/>
          <w:szCs w:val="22"/>
        </w:rPr>
        <w:t xml:space="preserve"> analytisch</w:t>
      </w:r>
      <w:r w:rsidR="009832DB">
        <w:rPr>
          <w:sz w:val="22"/>
          <w:szCs w:val="22"/>
        </w:rPr>
        <w:t>e</w:t>
      </w:r>
      <w:r w:rsidR="00933DDD">
        <w:rPr>
          <w:sz w:val="22"/>
          <w:szCs w:val="22"/>
        </w:rPr>
        <w:t xml:space="preserve"> vaardigheden nodig om </w:t>
      </w:r>
      <w:r w:rsidR="009832DB">
        <w:rPr>
          <w:sz w:val="22"/>
          <w:szCs w:val="22"/>
        </w:rPr>
        <w:t xml:space="preserve">zulke </w:t>
      </w:r>
      <w:r w:rsidR="00933DDD">
        <w:rPr>
          <w:sz w:val="22"/>
          <w:szCs w:val="22"/>
        </w:rPr>
        <w:t>oplossingen te beredeneren.</w:t>
      </w:r>
    </w:p>
    <w:p w14:paraId="0C1E40FE" w14:textId="77777777" w:rsidR="00C90E99" w:rsidRDefault="00C90E99" w:rsidP="00C01071">
      <w:pPr>
        <w:spacing w:line="276" w:lineRule="auto"/>
        <w:rPr>
          <w:sz w:val="22"/>
          <w:szCs w:val="22"/>
        </w:rPr>
      </w:pPr>
    </w:p>
    <w:p w14:paraId="28E1A981" w14:textId="5084F6E4" w:rsidR="00117B2C" w:rsidRPr="00117B2C" w:rsidRDefault="00117B2C" w:rsidP="00C01071">
      <w:pPr>
        <w:spacing w:line="276" w:lineRule="auto"/>
        <w:rPr>
          <w:b/>
          <w:bCs/>
          <w:sz w:val="22"/>
          <w:szCs w:val="22"/>
        </w:rPr>
      </w:pPr>
      <w:r>
        <w:rPr>
          <w:b/>
          <w:bCs/>
          <w:sz w:val="22"/>
          <w:szCs w:val="22"/>
        </w:rPr>
        <w:t>Toegepaste taalkunde</w:t>
      </w:r>
    </w:p>
    <w:p w14:paraId="1F7BA664" w14:textId="77777777" w:rsidR="0032201A" w:rsidRDefault="00C01071" w:rsidP="00C01071">
      <w:pPr>
        <w:spacing w:line="276" w:lineRule="auto"/>
        <w:rPr>
          <w:sz w:val="22"/>
          <w:szCs w:val="22"/>
        </w:rPr>
      </w:pPr>
      <w:r>
        <w:rPr>
          <w:sz w:val="22"/>
          <w:szCs w:val="22"/>
        </w:rPr>
        <w:t xml:space="preserve">Naast de algemene taalkunde is er ook toegepaste taalkunde. Dit deelgebied van de taalkunde is minder gericht op het vinden van </w:t>
      </w:r>
      <w:r w:rsidR="001000B6">
        <w:rPr>
          <w:sz w:val="22"/>
          <w:szCs w:val="22"/>
        </w:rPr>
        <w:t>abstracte patronen (structuur)</w:t>
      </w:r>
      <w:r>
        <w:rPr>
          <w:sz w:val="22"/>
          <w:szCs w:val="22"/>
        </w:rPr>
        <w:t xml:space="preserve"> in taal, maar juist op </w:t>
      </w:r>
      <w:r w:rsidR="00AF7E80">
        <w:rPr>
          <w:sz w:val="22"/>
          <w:szCs w:val="22"/>
        </w:rPr>
        <w:t xml:space="preserve">de praktische toepassingen van taalkundige inzichten, theorieën en methoden, bijvoorbeeld als het gaat om taalverwerving en taalonderwijs, meertaligheid en taalbeleid. </w:t>
      </w:r>
      <w:r w:rsidR="004A1B98">
        <w:rPr>
          <w:sz w:val="22"/>
          <w:szCs w:val="22"/>
        </w:rPr>
        <w:t>Toch</w:t>
      </w:r>
      <w:r w:rsidR="001000B6">
        <w:rPr>
          <w:sz w:val="22"/>
          <w:szCs w:val="22"/>
        </w:rPr>
        <w:t xml:space="preserve"> lenen ook zulke onderwerpen zich heel goed voor het ontwikkelen van reflectief denken</w:t>
      </w:r>
      <w:r w:rsidR="00FF64B2">
        <w:rPr>
          <w:sz w:val="22"/>
          <w:szCs w:val="22"/>
        </w:rPr>
        <w:t xml:space="preserve">. </w:t>
      </w:r>
      <w:r w:rsidR="00037192">
        <w:rPr>
          <w:sz w:val="22"/>
          <w:szCs w:val="22"/>
        </w:rPr>
        <w:t>Leerlingen kunnen toegepast taalkundige onderwerpen beschouwen vanuit meerdere perspectieven.</w:t>
      </w:r>
      <w:r w:rsidR="004A1B98">
        <w:rPr>
          <w:sz w:val="22"/>
          <w:szCs w:val="22"/>
        </w:rPr>
        <w:t xml:space="preserve"> </w:t>
      </w:r>
      <w:r w:rsidR="00037192">
        <w:rPr>
          <w:sz w:val="22"/>
          <w:szCs w:val="22"/>
        </w:rPr>
        <w:t>Bij een onderwerp als meertaligheid kun je bijvoorbeeld</w:t>
      </w:r>
      <w:r w:rsidR="00AF7E80">
        <w:rPr>
          <w:sz w:val="22"/>
          <w:szCs w:val="22"/>
        </w:rPr>
        <w:t xml:space="preserve"> ingaan op de geschiedenis van de huidige meertalige samenleving (historisch</w:t>
      </w:r>
      <w:r w:rsidR="004A1B98">
        <w:rPr>
          <w:sz w:val="22"/>
          <w:szCs w:val="22"/>
        </w:rPr>
        <w:t>e invalshoek</w:t>
      </w:r>
      <w:r w:rsidR="00AF7E80">
        <w:rPr>
          <w:sz w:val="22"/>
          <w:szCs w:val="22"/>
        </w:rPr>
        <w:t>)</w:t>
      </w:r>
      <w:r w:rsidR="001000B6">
        <w:rPr>
          <w:sz w:val="22"/>
          <w:szCs w:val="22"/>
        </w:rPr>
        <w:t xml:space="preserve"> of op </w:t>
      </w:r>
      <w:r w:rsidR="00AF7E80">
        <w:rPr>
          <w:sz w:val="22"/>
          <w:szCs w:val="22"/>
        </w:rPr>
        <w:t>de voor- en nadelen van meertaligheid voor de individuele spreker (cognitie</w:t>
      </w:r>
      <w:r w:rsidR="004A1B98">
        <w:rPr>
          <w:sz w:val="22"/>
          <w:szCs w:val="22"/>
        </w:rPr>
        <w:t>ve invalshoek</w:t>
      </w:r>
      <w:r w:rsidR="00AF7E80">
        <w:rPr>
          <w:sz w:val="22"/>
          <w:szCs w:val="22"/>
        </w:rPr>
        <w:t>)</w:t>
      </w:r>
      <w:r w:rsidR="001000B6">
        <w:rPr>
          <w:sz w:val="22"/>
          <w:szCs w:val="22"/>
        </w:rPr>
        <w:t xml:space="preserve">. Ook </w:t>
      </w:r>
      <w:r w:rsidR="00AF7E80">
        <w:rPr>
          <w:sz w:val="22"/>
          <w:szCs w:val="22"/>
        </w:rPr>
        <w:t>de culturele meerwaarde van meertaligheid in het straatbeeld, in literatuur en poëzie, in muziek zoals hiphop et cetera (culture</w:t>
      </w:r>
      <w:r w:rsidR="004A1B98">
        <w:rPr>
          <w:sz w:val="22"/>
          <w:szCs w:val="22"/>
        </w:rPr>
        <w:t>le invalshoek</w:t>
      </w:r>
      <w:r w:rsidR="00AF7E80">
        <w:rPr>
          <w:sz w:val="22"/>
          <w:szCs w:val="22"/>
        </w:rPr>
        <w:t>)</w:t>
      </w:r>
      <w:r w:rsidR="001000B6">
        <w:rPr>
          <w:sz w:val="22"/>
          <w:szCs w:val="22"/>
        </w:rPr>
        <w:t xml:space="preserve"> is een interessant onderwerp binnen het onderwijs, evenals </w:t>
      </w:r>
      <w:r w:rsidR="00AF7E80">
        <w:rPr>
          <w:sz w:val="22"/>
          <w:szCs w:val="22"/>
        </w:rPr>
        <w:t>de maatschappelijke omgang met meertaligheid (bijvoorbeeld in onderwijs en beleid) en de</w:t>
      </w:r>
      <w:r w:rsidR="001000B6">
        <w:rPr>
          <w:sz w:val="22"/>
          <w:szCs w:val="22"/>
        </w:rPr>
        <w:t xml:space="preserve"> relatie tussen meertaligheid, diversiteit en identiteit (socia</w:t>
      </w:r>
      <w:r w:rsidR="004A1B98">
        <w:rPr>
          <w:sz w:val="22"/>
          <w:szCs w:val="22"/>
        </w:rPr>
        <w:t>le invalshoek</w:t>
      </w:r>
      <w:r w:rsidR="001000B6">
        <w:rPr>
          <w:sz w:val="22"/>
          <w:szCs w:val="22"/>
        </w:rPr>
        <w:t xml:space="preserve">). </w:t>
      </w:r>
    </w:p>
    <w:p w14:paraId="6D084BCC" w14:textId="777FA763" w:rsidR="0032201A" w:rsidRDefault="0032201A" w:rsidP="00C01071">
      <w:pPr>
        <w:spacing w:line="276" w:lineRule="auto"/>
        <w:rPr>
          <w:sz w:val="22"/>
          <w:szCs w:val="22"/>
        </w:rPr>
      </w:pPr>
    </w:p>
    <w:p w14:paraId="77456BE2" w14:textId="77777777" w:rsidR="007067FD" w:rsidRDefault="007067FD" w:rsidP="00C01071">
      <w:pPr>
        <w:spacing w:line="276" w:lineRule="auto"/>
        <w:rPr>
          <w:sz w:val="22"/>
          <w:szCs w:val="22"/>
        </w:rPr>
      </w:pPr>
    </w:p>
    <w:p w14:paraId="11E2A0F2" w14:textId="65AB05BF" w:rsidR="00117B2C" w:rsidRPr="0032201A" w:rsidRDefault="00117B2C" w:rsidP="00C01071">
      <w:pPr>
        <w:spacing w:line="276" w:lineRule="auto"/>
        <w:rPr>
          <w:sz w:val="22"/>
          <w:szCs w:val="22"/>
        </w:rPr>
      </w:pPr>
      <w:r>
        <w:rPr>
          <w:b/>
          <w:bCs/>
          <w:sz w:val="22"/>
          <w:szCs w:val="22"/>
        </w:rPr>
        <w:t xml:space="preserve">Taalvariatie </w:t>
      </w:r>
    </w:p>
    <w:p w14:paraId="1C6F4191" w14:textId="22CCEDE4" w:rsidR="008D3F5E" w:rsidRPr="00AF77AE" w:rsidRDefault="008D3F5E" w:rsidP="00C01071">
      <w:pPr>
        <w:spacing w:line="276" w:lineRule="auto"/>
        <w:rPr>
          <w:sz w:val="22"/>
          <w:szCs w:val="22"/>
        </w:rPr>
      </w:pPr>
      <w:r>
        <w:rPr>
          <w:sz w:val="22"/>
          <w:szCs w:val="22"/>
        </w:rPr>
        <w:t xml:space="preserve">Een </w:t>
      </w:r>
      <w:r w:rsidR="00DF42DB">
        <w:rPr>
          <w:sz w:val="22"/>
          <w:szCs w:val="22"/>
        </w:rPr>
        <w:t xml:space="preserve">belangrijk uitgangspunt binnen de taalkunde is dat er niet alleen aandacht is voor </w:t>
      </w:r>
      <w:r w:rsidR="00933DDD">
        <w:rPr>
          <w:sz w:val="22"/>
          <w:szCs w:val="22"/>
        </w:rPr>
        <w:t>het Standaardnederlands</w:t>
      </w:r>
      <w:r w:rsidR="00DF42DB">
        <w:rPr>
          <w:sz w:val="22"/>
          <w:szCs w:val="22"/>
        </w:rPr>
        <w:t xml:space="preserve">, maar ook voor varianten van het Nederlands. Die varianten kunnen geografisch zijn bepaald (bijvoorbeeld dialecten), maar ook etnisch of sociaal, denk aan het taalgebruik van sprekers die het Nederlands als tweede taal hebben geleerd, taalverschillen tussen mannen en vrouwen of tussen ouderen en jongeren. </w:t>
      </w:r>
      <w:r w:rsidR="00117B2C">
        <w:rPr>
          <w:sz w:val="22"/>
          <w:szCs w:val="22"/>
        </w:rPr>
        <w:t>Het onderwerp taalvariatie sluit goed aan bij de belev</w:t>
      </w:r>
      <w:r w:rsidR="009647E9">
        <w:rPr>
          <w:sz w:val="22"/>
          <w:szCs w:val="22"/>
        </w:rPr>
        <w:t>i</w:t>
      </w:r>
      <w:r w:rsidR="00117B2C">
        <w:rPr>
          <w:sz w:val="22"/>
          <w:szCs w:val="22"/>
        </w:rPr>
        <w:t>ngswereld van scholieren, die vaak communiceren in hun eigen jongerentaal</w:t>
      </w:r>
      <w:r w:rsidR="00FF64B2">
        <w:rPr>
          <w:sz w:val="22"/>
          <w:szCs w:val="22"/>
        </w:rPr>
        <w:t xml:space="preserve"> (</w:t>
      </w:r>
      <w:r w:rsidR="00117B2C">
        <w:rPr>
          <w:sz w:val="22"/>
          <w:szCs w:val="22"/>
        </w:rPr>
        <w:t>zoals straattaal</w:t>
      </w:r>
      <w:r w:rsidR="00FF64B2">
        <w:rPr>
          <w:sz w:val="22"/>
          <w:szCs w:val="22"/>
        </w:rPr>
        <w:t xml:space="preserve">) </w:t>
      </w:r>
      <w:r w:rsidR="00117B2C">
        <w:rPr>
          <w:sz w:val="22"/>
          <w:szCs w:val="22"/>
        </w:rPr>
        <w:t xml:space="preserve">of van huis uit misschien een andere taal spreken dan Nederlands. </w:t>
      </w:r>
      <w:r w:rsidR="00CD47E4">
        <w:rPr>
          <w:sz w:val="22"/>
          <w:szCs w:val="22"/>
        </w:rPr>
        <w:t xml:space="preserve">Bovendien is er ook situationele taalvariatie: afhankelijk van de context en de gesprekspartner kan taalgebruik per situatie verschillen. Jongeren spreken anders tegen hun vrienden dan wanneer ze een presentatie geven of een sollicitatiegesprek voeren. Die registergevoeligheid is een belangrijke eigenschap van een competente taalgebruiker. Het is daarom zinvol om leerlingen hierover te laten nadenken in het kader van bewuste taalvaardigheid. Dat kan bijvoorbeeld door leerlingen </w:t>
      </w:r>
      <w:r w:rsidR="00C90E99">
        <w:rPr>
          <w:sz w:val="22"/>
          <w:szCs w:val="22"/>
        </w:rPr>
        <w:t>verder te laten kijken dan de taalnorm</w:t>
      </w:r>
      <w:r w:rsidR="00AF77AE">
        <w:rPr>
          <w:sz w:val="22"/>
          <w:szCs w:val="22"/>
        </w:rPr>
        <w:t xml:space="preserve">. Neem het voorbeeld van </w:t>
      </w:r>
      <w:r w:rsidR="00AF77AE">
        <w:rPr>
          <w:i/>
          <w:iCs/>
          <w:sz w:val="22"/>
          <w:szCs w:val="22"/>
        </w:rPr>
        <w:t>een meisje die</w:t>
      </w:r>
      <w:r w:rsidR="00AF77AE">
        <w:rPr>
          <w:sz w:val="22"/>
          <w:szCs w:val="22"/>
        </w:rPr>
        <w:t xml:space="preserve">, een taalvorm die je steeds vaker hoort ten koste van </w:t>
      </w:r>
      <w:r w:rsidR="00AF77AE">
        <w:rPr>
          <w:i/>
          <w:iCs/>
          <w:sz w:val="22"/>
          <w:szCs w:val="22"/>
        </w:rPr>
        <w:t>een meisje dat</w:t>
      </w:r>
      <w:r w:rsidR="00AF77AE">
        <w:rPr>
          <w:sz w:val="22"/>
          <w:szCs w:val="22"/>
        </w:rPr>
        <w:t xml:space="preserve">. Door leerlingen bij te brengen wat de regels </w:t>
      </w:r>
      <w:r w:rsidR="00933DDD">
        <w:rPr>
          <w:sz w:val="22"/>
          <w:szCs w:val="22"/>
        </w:rPr>
        <w:t xml:space="preserve">van het Standaardnederlands </w:t>
      </w:r>
      <w:r w:rsidR="00AF77AE">
        <w:rPr>
          <w:sz w:val="22"/>
          <w:szCs w:val="22"/>
        </w:rPr>
        <w:t xml:space="preserve">zijn, belicht je eigenlijk maar één kant van de kwestie. Wat vindt de leerling zelf van de taalvorm? </w:t>
      </w:r>
      <w:r w:rsidR="00EF3D46">
        <w:rPr>
          <w:sz w:val="22"/>
          <w:szCs w:val="22"/>
        </w:rPr>
        <w:t>Wat</w:t>
      </w:r>
      <w:r w:rsidR="00AF77AE">
        <w:rPr>
          <w:sz w:val="22"/>
          <w:szCs w:val="22"/>
        </w:rPr>
        <w:t xml:space="preserve"> doen andere sprekers</w:t>
      </w:r>
      <w:r w:rsidR="00EF3D46">
        <w:rPr>
          <w:sz w:val="22"/>
          <w:szCs w:val="22"/>
        </w:rPr>
        <w:t xml:space="preserve"> in hun taalgebruik</w:t>
      </w:r>
      <w:r w:rsidR="00AF77AE">
        <w:rPr>
          <w:sz w:val="22"/>
          <w:szCs w:val="22"/>
        </w:rPr>
        <w:t xml:space="preserve">? Welke vorm komt het vaakst voor? </w:t>
      </w:r>
      <w:r w:rsidR="00933DDD">
        <w:rPr>
          <w:sz w:val="22"/>
          <w:szCs w:val="22"/>
        </w:rPr>
        <w:t>Wat is de grammaticale implicatie van deze taalverandering</w:t>
      </w:r>
      <w:r w:rsidR="009375E7">
        <w:rPr>
          <w:sz w:val="22"/>
          <w:szCs w:val="22"/>
        </w:rPr>
        <w:t xml:space="preserve"> voor het taalsysteem</w:t>
      </w:r>
      <w:r w:rsidR="00933DDD">
        <w:rPr>
          <w:sz w:val="22"/>
          <w:szCs w:val="22"/>
        </w:rPr>
        <w:t xml:space="preserve">? </w:t>
      </w:r>
      <w:r w:rsidR="00AF77AE">
        <w:rPr>
          <w:sz w:val="22"/>
          <w:szCs w:val="22"/>
        </w:rPr>
        <w:t>Deze vergelijking tussen taalnorm, taalgevoel en taalwerkelijkheid stimuleert leerlingen om taal</w:t>
      </w:r>
      <w:r w:rsidR="00FF64B2">
        <w:rPr>
          <w:sz w:val="22"/>
          <w:szCs w:val="22"/>
        </w:rPr>
        <w:t>kwesties</w:t>
      </w:r>
      <w:r w:rsidR="00AF77AE">
        <w:rPr>
          <w:sz w:val="22"/>
          <w:szCs w:val="22"/>
        </w:rPr>
        <w:t xml:space="preserve"> vanuit meerdere perspectieven te beschouwen (Van Rijt &amp; Wijnands, 2017). </w:t>
      </w:r>
    </w:p>
    <w:p w14:paraId="57819D23" w14:textId="7FB004A5" w:rsidR="008D3F5E" w:rsidRDefault="008D3F5E" w:rsidP="00C01071">
      <w:pPr>
        <w:spacing w:line="276" w:lineRule="auto"/>
        <w:rPr>
          <w:sz w:val="22"/>
          <w:szCs w:val="22"/>
        </w:rPr>
      </w:pPr>
    </w:p>
    <w:p w14:paraId="1EAF2CDF" w14:textId="77777777" w:rsidR="00C90E99" w:rsidRDefault="00C90E99" w:rsidP="00C01071">
      <w:pPr>
        <w:spacing w:line="276" w:lineRule="auto"/>
        <w:rPr>
          <w:sz w:val="22"/>
          <w:szCs w:val="22"/>
        </w:rPr>
      </w:pPr>
    </w:p>
    <w:p w14:paraId="2C3F303D" w14:textId="1140AC2D" w:rsidR="008D3F5E" w:rsidRPr="008D3F5E" w:rsidRDefault="008D3F5E" w:rsidP="00C01071">
      <w:pPr>
        <w:spacing w:line="276" w:lineRule="auto"/>
        <w:rPr>
          <w:b/>
          <w:bCs/>
          <w:sz w:val="22"/>
          <w:szCs w:val="22"/>
        </w:rPr>
      </w:pPr>
      <w:r>
        <w:rPr>
          <w:b/>
          <w:bCs/>
          <w:sz w:val="22"/>
          <w:szCs w:val="22"/>
        </w:rPr>
        <w:t>Gram</w:t>
      </w:r>
      <w:r w:rsidR="00DF42DB">
        <w:rPr>
          <w:b/>
          <w:bCs/>
          <w:sz w:val="22"/>
          <w:szCs w:val="22"/>
        </w:rPr>
        <w:t>mat</w:t>
      </w:r>
      <w:r>
        <w:rPr>
          <w:b/>
          <w:bCs/>
          <w:sz w:val="22"/>
          <w:szCs w:val="22"/>
        </w:rPr>
        <w:t>icaal bewustzijn in de taalvakken</w:t>
      </w:r>
    </w:p>
    <w:p w14:paraId="59E3A7C2" w14:textId="0BC6BD81" w:rsidR="00D46306" w:rsidRDefault="00783F49" w:rsidP="004679DD">
      <w:pPr>
        <w:spacing w:line="276" w:lineRule="auto"/>
        <w:rPr>
          <w:sz w:val="22"/>
          <w:szCs w:val="22"/>
        </w:rPr>
      </w:pPr>
      <w:r>
        <w:rPr>
          <w:sz w:val="22"/>
          <w:szCs w:val="22"/>
        </w:rPr>
        <w:t xml:space="preserve">De mogelijkheden van de </w:t>
      </w:r>
      <w:proofErr w:type="spellStart"/>
      <w:r>
        <w:rPr>
          <w:sz w:val="22"/>
          <w:szCs w:val="22"/>
        </w:rPr>
        <w:t>multi</w:t>
      </w:r>
      <w:r w:rsidR="000D4386">
        <w:rPr>
          <w:sz w:val="22"/>
          <w:szCs w:val="22"/>
        </w:rPr>
        <w:t>perspectiviteit</w:t>
      </w:r>
      <w:proofErr w:type="spellEnd"/>
      <w:r w:rsidR="000D4386">
        <w:rPr>
          <w:sz w:val="22"/>
          <w:szCs w:val="22"/>
        </w:rPr>
        <w:t xml:space="preserve">, </w:t>
      </w:r>
      <w:r>
        <w:rPr>
          <w:sz w:val="22"/>
          <w:szCs w:val="22"/>
        </w:rPr>
        <w:t xml:space="preserve">waarvan hierboven al een </w:t>
      </w:r>
      <w:r w:rsidR="0014422D">
        <w:rPr>
          <w:sz w:val="22"/>
          <w:szCs w:val="22"/>
        </w:rPr>
        <w:t xml:space="preserve">mooi </w:t>
      </w:r>
      <w:r>
        <w:rPr>
          <w:sz w:val="22"/>
          <w:szCs w:val="22"/>
        </w:rPr>
        <w:t xml:space="preserve">voorbeeld werd </w:t>
      </w:r>
      <w:r w:rsidR="000D4386">
        <w:rPr>
          <w:sz w:val="22"/>
          <w:szCs w:val="22"/>
        </w:rPr>
        <w:t xml:space="preserve">aangehaald, </w:t>
      </w:r>
      <w:r>
        <w:rPr>
          <w:sz w:val="22"/>
          <w:szCs w:val="22"/>
        </w:rPr>
        <w:t>zijn eindeloos</w:t>
      </w:r>
      <w:r w:rsidR="0014422D">
        <w:rPr>
          <w:sz w:val="22"/>
          <w:szCs w:val="22"/>
        </w:rPr>
        <w:t>. Zeker als je</w:t>
      </w:r>
      <w:r>
        <w:rPr>
          <w:sz w:val="22"/>
          <w:szCs w:val="22"/>
        </w:rPr>
        <w:t xml:space="preserve"> </w:t>
      </w:r>
      <w:r w:rsidR="00D46306">
        <w:rPr>
          <w:sz w:val="22"/>
          <w:szCs w:val="22"/>
        </w:rPr>
        <w:t xml:space="preserve">je als talendocent niet beperkt tot de muren van je eigen klaslokaal. </w:t>
      </w:r>
      <w:r w:rsidR="000D4386">
        <w:rPr>
          <w:sz w:val="22"/>
          <w:szCs w:val="22"/>
        </w:rPr>
        <w:t xml:space="preserve">Bevraag bijvoorbeeld eens </w:t>
      </w:r>
      <w:r>
        <w:rPr>
          <w:sz w:val="22"/>
          <w:szCs w:val="22"/>
        </w:rPr>
        <w:t>wat</w:t>
      </w:r>
      <w:r w:rsidR="0014422D">
        <w:rPr>
          <w:sz w:val="22"/>
          <w:szCs w:val="22"/>
        </w:rPr>
        <w:t xml:space="preserve"> je collega’s bij de andere talen doen en</w:t>
      </w:r>
      <w:r w:rsidR="00240228">
        <w:rPr>
          <w:sz w:val="22"/>
          <w:szCs w:val="22"/>
        </w:rPr>
        <w:t xml:space="preserve"> </w:t>
      </w:r>
      <w:r w:rsidR="000D4386">
        <w:rPr>
          <w:sz w:val="22"/>
          <w:szCs w:val="22"/>
        </w:rPr>
        <w:t xml:space="preserve">bespreek </w:t>
      </w:r>
      <w:r w:rsidR="00240228">
        <w:rPr>
          <w:sz w:val="22"/>
          <w:szCs w:val="22"/>
        </w:rPr>
        <w:t>d</w:t>
      </w:r>
      <w:r w:rsidR="0014422D">
        <w:rPr>
          <w:sz w:val="22"/>
          <w:szCs w:val="22"/>
        </w:rPr>
        <w:t xml:space="preserve">e lesstof </w:t>
      </w:r>
      <w:r w:rsidR="000D4386">
        <w:rPr>
          <w:sz w:val="22"/>
          <w:szCs w:val="22"/>
        </w:rPr>
        <w:t xml:space="preserve">vervolgens </w:t>
      </w:r>
      <w:r w:rsidR="00240228">
        <w:rPr>
          <w:sz w:val="22"/>
          <w:szCs w:val="22"/>
        </w:rPr>
        <w:t xml:space="preserve">samen </w:t>
      </w:r>
      <w:r w:rsidR="0014422D">
        <w:rPr>
          <w:sz w:val="22"/>
          <w:szCs w:val="22"/>
        </w:rPr>
        <w:t xml:space="preserve">vanuit </w:t>
      </w:r>
      <w:r w:rsidR="000D4386">
        <w:rPr>
          <w:sz w:val="22"/>
          <w:szCs w:val="22"/>
        </w:rPr>
        <w:t>meerdere</w:t>
      </w:r>
      <w:r w:rsidR="0014422D">
        <w:rPr>
          <w:sz w:val="22"/>
          <w:szCs w:val="22"/>
        </w:rPr>
        <w:t xml:space="preserve"> </w:t>
      </w:r>
      <w:r w:rsidR="00240228">
        <w:rPr>
          <w:sz w:val="22"/>
          <w:szCs w:val="22"/>
        </w:rPr>
        <w:t>(</w:t>
      </w:r>
      <w:r w:rsidR="00D46306">
        <w:rPr>
          <w:sz w:val="22"/>
          <w:szCs w:val="22"/>
        </w:rPr>
        <w:t>taal</w:t>
      </w:r>
      <w:r w:rsidR="00240228">
        <w:rPr>
          <w:sz w:val="22"/>
          <w:szCs w:val="22"/>
        </w:rPr>
        <w:t>overstijgend</w:t>
      </w:r>
      <w:r w:rsidR="000D4386">
        <w:rPr>
          <w:sz w:val="22"/>
          <w:szCs w:val="22"/>
        </w:rPr>
        <w:t>e</w:t>
      </w:r>
      <w:r w:rsidR="00240228">
        <w:rPr>
          <w:sz w:val="22"/>
          <w:szCs w:val="22"/>
        </w:rPr>
        <w:t xml:space="preserve">) </w:t>
      </w:r>
      <w:r w:rsidR="0014422D">
        <w:rPr>
          <w:sz w:val="22"/>
          <w:szCs w:val="22"/>
        </w:rPr>
        <w:t>perspectie</w:t>
      </w:r>
      <w:r w:rsidR="000D4386">
        <w:rPr>
          <w:sz w:val="22"/>
          <w:szCs w:val="22"/>
        </w:rPr>
        <w:t>ven</w:t>
      </w:r>
      <w:r w:rsidR="0014422D">
        <w:rPr>
          <w:sz w:val="22"/>
          <w:szCs w:val="22"/>
        </w:rPr>
        <w:t xml:space="preserve">! </w:t>
      </w:r>
    </w:p>
    <w:p w14:paraId="71E34A68" w14:textId="77777777" w:rsidR="00D46306" w:rsidRDefault="00D46306" w:rsidP="004679DD">
      <w:pPr>
        <w:spacing w:line="276" w:lineRule="auto"/>
        <w:rPr>
          <w:sz w:val="22"/>
          <w:szCs w:val="22"/>
        </w:rPr>
      </w:pPr>
    </w:p>
    <w:p w14:paraId="68B9ED64" w14:textId="230A6DB7" w:rsidR="0044777A" w:rsidRDefault="00783F49" w:rsidP="000D4386">
      <w:pPr>
        <w:spacing w:line="276" w:lineRule="auto"/>
        <w:rPr>
          <w:sz w:val="22"/>
          <w:szCs w:val="22"/>
        </w:rPr>
      </w:pPr>
      <w:r>
        <w:rPr>
          <w:sz w:val="22"/>
          <w:szCs w:val="22"/>
        </w:rPr>
        <w:t xml:space="preserve">Het leren van een taal vereist </w:t>
      </w:r>
      <w:r w:rsidR="000D4386">
        <w:rPr>
          <w:sz w:val="22"/>
          <w:szCs w:val="22"/>
        </w:rPr>
        <w:t xml:space="preserve">namelijk </w:t>
      </w:r>
      <w:r w:rsidR="0014422D">
        <w:rPr>
          <w:sz w:val="22"/>
          <w:szCs w:val="22"/>
        </w:rPr>
        <w:t xml:space="preserve">een rijke </w:t>
      </w:r>
      <w:r>
        <w:rPr>
          <w:sz w:val="22"/>
          <w:szCs w:val="22"/>
        </w:rPr>
        <w:t xml:space="preserve">context en juist dat vormt een grote uitdaging binnen </w:t>
      </w:r>
      <w:r w:rsidR="000D4386">
        <w:rPr>
          <w:sz w:val="22"/>
          <w:szCs w:val="22"/>
        </w:rPr>
        <w:t xml:space="preserve">de huidige invulling van </w:t>
      </w:r>
      <w:r>
        <w:rPr>
          <w:sz w:val="22"/>
          <w:szCs w:val="22"/>
        </w:rPr>
        <w:t xml:space="preserve">het traditionele grammaticaonderwijs. </w:t>
      </w:r>
      <w:r w:rsidR="00D46306">
        <w:rPr>
          <w:sz w:val="22"/>
          <w:szCs w:val="22"/>
        </w:rPr>
        <w:t>Het domein g</w:t>
      </w:r>
      <w:r w:rsidR="00240228">
        <w:rPr>
          <w:sz w:val="22"/>
          <w:szCs w:val="22"/>
        </w:rPr>
        <w:t>rammatica staat</w:t>
      </w:r>
      <w:r w:rsidR="0014422D">
        <w:rPr>
          <w:sz w:val="22"/>
          <w:szCs w:val="22"/>
        </w:rPr>
        <w:t xml:space="preserve"> volledig op zichzelf en wordt </w:t>
      </w:r>
      <w:r w:rsidR="000D4386">
        <w:rPr>
          <w:sz w:val="22"/>
          <w:szCs w:val="22"/>
        </w:rPr>
        <w:t>d</w:t>
      </w:r>
      <w:r w:rsidR="0014422D">
        <w:rPr>
          <w:sz w:val="22"/>
          <w:szCs w:val="22"/>
        </w:rPr>
        <w:t xml:space="preserve">oor elk vak op geheel eigen wijze ingevuld. Zo kent </w:t>
      </w:r>
      <w:r w:rsidR="000D4386">
        <w:rPr>
          <w:sz w:val="22"/>
          <w:szCs w:val="22"/>
        </w:rPr>
        <w:t>ieder</w:t>
      </w:r>
      <w:r w:rsidR="0014422D">
        <w:rPr>
          <w:sz w:val="22"/>
          <w:szCs w:val="22"/>
        </w:rPr>
        <w:t xml:space="preserve"> schoolvak voor </w:t>
      </w:r>
      <w:r w:rsidR="009375E7">
        <w:rPr>
          <w:sz w:val="22"/>
          <w:szCs w:val="22"/>
        </w:rPr>
        <w:t xml:space="preserve">bijna </w:t>
      </w:r>
      <w:r w:rsidR="0014422D">
        <w:rPr>
          <w:sz w:val="22"/>
          <w:szCs w:val="22"/>
        </w:rPr>
        <w:t xml:space="preserve">elk concept zijn eigen grammaticale term. </w:t>
      </w:r>
      <w:r w:rsidR="0044777A">
        <w:rPr>
          <w:sz w:val="22"/>
          <w:szCs w:val="22"/>
        </w:rPr>
        <w:t xml:space="preserve">De ene docent </w:t>
      </w:r>
      <w:r w:rsidR="00D46306">
        <w:rPr>
          <w:sz w:val="22"/>
          <w:szCs w:val="22"/>
        </w:rPr>
        <w:t>wil</w:t>
      </w:r>
      <w:r w:rsidR="0044777A">
        <w:rPr>
          <w:sz w:val="22"/>
          <w:szCs w:val="22"/>
        </w:rPr>
        <w:t xml:space="preserve"> de term </w:t>
      </w:r>
      <w:r w:rsidR="0044777A" w:rsidRPr="00D46306">
        <w:rPr>
          <w:i/>
          <w:sz w:val="22"/>
          <w:szCs w:val="22"/>
        </w:rPr>
        <w:t>onderwerp</w:t>
      </w:r>
      <w:r w:rsidR="0044777A">
        <w:rPr>
          <w:sz w:val="22"/>
          <w:szCs w:val="22"/>
        </w:rPr>
        <w:t xml:space="preserve"> </w:t>
      </w:r>
      <w:r w:rsidR="00D46306">
        <w:rPr>
          <w:sz w:val="22"/>
          <w:szCs w:val="22"/>
        </w:rPr>
        <w:t>horen</w:t>
      </w:r>
      <w:r w:rsidR="0044777A">
        <w:rPr>
          <w:sz w:val="22"/>
          <w:szCs w:val="22"/>
        </w:rPr>
        <w:t>, terwijl zijn</w:t>
      </w:r>
      <w:r w:rsidR="0044777A" w:rsidRPr="000D4386">
        <w:rPr>
          <w:sz w:val="22"/>
          <w:szCs w:val="22"/>
        </w:rPr>
        <w:t xml:space="preserve">/haar collega de term </w:t>
      </w:r>
      <w:r w:rsidR="0044777A" w:rsidRPr="000D4386">
        <w:rPr>
          <w:i/>
          <w:sz w:val="22"/>
          <w:szCs w:val="22"/>
        </w:rPr>
        <w:t xml:space="preserve">subject </w:t>
      </w:r>
      <w:r w:rsidR="0044777A" w:rsidRPr="000D4386">
        <w:rPr>
          <w:sz w:val="22"/>
          <w:szCs w:val="22"/>
        </w:rPr>
        <w:t>verlangt en weer een ander zijn/haar leerlingen vraagt om de grammaticale relatie te omschrijven aan de hand van de bijbehorende</w:t>
      </w:r>
      <w:r w:rsidR="00D46306" w:rsidRPr="000D4386">
        <w:rPr>
          <w:sz w:val="22"/>
          <w:szCs w:val="22"/>
        </w:rPr>
        <w:t xml:space="preserve"> </w:t>
      </w:r>
      <w:r w:rsidR="0044777A" w:rsidRPr="000D4386">
        <w:rPr>
          <w:sz w:val="22"/>
          <w:szCs w:val="22"/>
        </w:rPr>
        <w:t>naamval.</w:t>
      </w:r>
      <w:r w:rsidR="00D46306" w:rsidRPr="000D4386">
        <w:rPr>
          <w:sz w:val="22"/>
          <w:szCs w:val="22"/>
        </w:rPr>
        <w:t xml:space="preserve"> </w:t>
      </w:r>
      <w:r w:rsidR="009375E7">
        <w:rPr>
          <w:sz w:val="22"/>
          <w:szCs w:val="22"/>
        </w:rPr>
        <w:t>Het is dan ook g</w:t>
      </w:r>
      <w:r w:rsidR="000D4386">
        <w:rPr>
          <w:sz w:val="22"/>
          <w:szCs w:val="22"/>
        </w:rPr>
        <w:t>een wonder dat leerlingen moeite hebben om kennis van het ene vak in te zetten bij een ander vak</w:t>
      </w:r>
      <w:r w:rsidR="009375E7">
        <w:rPr>
          <w:sz w:val="22"/>
          <w:szCs w:val="22"/>
        </w:rPr>
        <w:t>.</w:t>
      </w:r>
      <w:r w:rsidR="000D4386">
        <w:rPr>
          <w:sz w:val="22"/>
          <w:szCs w:val="22"/>
        </w:rPr>
        <w:t xml:space="preserve"> </w:t>
      </w:r>
      <w:r w:rsidR="0044777A" w:rsidRPr="000D4386">
        <w:rPr>
          <w:sz w:val="22"/>
          <w:szCs w:val="22"/>
        </w:rPr>
        <w:t xml:space="preserve">De meerwaarde </w:t>
      </w:r>
      <w:r w:rsidR="00D46306" w:rsidRPr="000D4386">
        <w:rPr>
          <w:sz w:val="22"/>
          <w:szCs w:val="22"/>
        </w:rPr>
        <w:t xml:space="preserve">van het domein grammatica </w:t>
      </w:r>
      <w:r w:rsidRPr="000D4386">
        <w:rPr>
          <w:sz w:val="22"/>
          <w:szCs w:val="22"/>
        </w:rPr>
        <w:t xml:space="preserve">wordt door leerlingen </w:t>
      </w:r>
      <w:r w:rsidR="0044777A" w:rsidRPr="000D4386">
        <w:rPr>
          <w:sz w:val="22"/>
          <w:szCs w:val="22"/>
        </w:rPr>
        <w:t xml:space="preserve">dan ook </w:t>
      </w:r>
      <w:r w:rsidR="00240228" w:rsidRPr="000D4386">
        <w:rPr>
          <w:sz w:val="22"/>
          <w:szCs w:val="22"/>
        </w:rPr>
        <w:t>geregeld</w:t>
      </w:r>
      <w:r w:rsidRPr="000D4386">
        <w:rPr>
          <w:sz w:val="22"/>
          <w:szCs w:val="22"/>
        </w:rPr>
        <w:t xml:space="preserve"> in twijfel getrokken. In de praktijk </w:t>
      </w:r>
      <w:r w:rsidR="00240228" w:rsidRPr="000D4386">
        <w:rPr>
          <w:sz w:val="22"/>
          <w:szCs w:val="22"/>
        </w:rPr>
        <w:t>ervaren ze</w:t>
      </w:r>
      <w:r w:rsidRPr="000D4386">
        <w:rPr>
          <w:sz w:val="22"/>
          <w:szCs w:val="22"/>
        </w:rPr>
        <w:t xml:space="preserve"> geen </w:t>
      </w:r>
      <w:r w:rsidR="00240228" w:rsidRPr="000D4386">
        <w:rPr>
          <w:sz w:val="22"/>
          <w:szCs w:val="22"/>
        </w:rPr>
        <w:t xml:space="preserve">aantoonbaar voordeel </w:t>
      </w:r>
      <w:r w:rsidRPr="000D4386">
        <w:rPr>
          <w:sz w:val="22"/>
          <w:szCs w:val="22"/>
        </w:rPr>
        <w:t xml:space="preserve">bij het lezen, schrijven of spreken. </w:t>
      </w:r>
      <w:r w:rsidR="0044777A" w:rsidRPr="000D4386">
        <w:rPr>
          <w:sz w:val="22"/>
          <w:szCs w:val="22"/>
        </w:rPr>
        <w:t xml:space="preserve">Ook uit onderzoek blijkt </w:t>
      </w:r>
      <w:r w:rsidR="00D03300">
        <w:rPr>
          <w:sz w:val="22"/>
          <w:szCs w:val="22"/>
        </w:rPr>
        <w:t xml:space="preserve">dat </w:t>
      </w:r>
      <w:r w:rsidR="0044777A" w:rsidRPr="000D4386">
        <w:rPr>
          <w:sz w:val="22"/>
          <w:szCs w:val="22"/>
        </w:rPr>
        <w:t xml:space="preserve">er geen empirisch bewijs </w:t>
      </w:r>
      <w:r w:rsidR="00D03300">
        <w:rPr>
          <w:sz w:val="22"/>
          <w:szCs w:val="22"/>
        </w:rPr>
        <w:t xml:space="preserve">is </w:t>
      </w:r>
      <w:r w:rsidR="0044777A" w:rsidRPr="000D4386">
        <w:rPr>
          <w:sz w:val="22"/>
          <w:szCs w:val="22"/>
        </w:rPr>
        <w:t>voor de geclaimde meerwaarde van traditioneel grammaticaonderwijs</w:t>
      </w:r>
      <w:r w:rsidR="000D4386" w:rsidRPr="000D4386">
        <w:rPr>
          <w:sz w:val="22"/>
          <w:szCs w:val="22"/>
        </w:rPr>
        <w:t xml:space="preserve"> (</w:t>
      </w:r>
      <w:proofErr w:type="spellStart"/>
      <w:r w:rsidR="000D4386" w:rsidRPr="000D4386">
        <w:rPr>
          <w:sz w:val="22"/>
          <w:szCs w:val="22"/>
        </w:rPr>
        <w:t>Bonset</w:t>
      </w:r>
      <w:proofErr w:type="spellEnd"/>
      <w:r w:rsidR="000D4386" w:rsidRPr="000D4386">
        <w:rPr>
          <w:sz w:val="22"/>
          <w:szCs w:val="22"/>
        </w:rPr>
        <w:t xml:space="preserve"> </w:t>
      </w:r>
      <w:r w:rsidR="00A81B08">
        <w:rPr>
          <w:sz w:val="22"/>
          <w:szCs w:val="22"/>
        </w:rPr>
        <w:t>&amp;</w:t>
      </w:r>
      <w:r w:rsidR="000D4386" w:rsidRPr="000D4386">
        <w:rPr>
          <w:sz w:val="22"/>
          <w:szCs w:val="22"/>
        </w:rPr>
        <w:t xml:space="preserve"> Hoogeveen, 2010).</w:t>
      </w:r>
    </w:p>
    <w:p w14:paraId="6AADEAD6" w14:textId="77777777" w:rsidR="0044777A" w:rsidRDefault="0044777A" w:rsidP="004679DD">
      <w:pPr>
        <w:spacing w:line="276" w:lineRule="auto"/>
        <w:rPr>
          <w:sz w:val="22"/>
          <w:szCs w:val="22"/>
        </w:rPr>
      </w:pPr>
    </w:p>
    <w:p w14:paraId="654E2D77" w14:textId="0E37BDA2" w:rsidR="00D46306" w:rsidRDefault="0014422D" w:rsidP="004679DD">
      <w:pPr>
        <w:spacing w:line="276" w:lineRule="auto"/>
        <w:rPr>
          <w:sz w:val="22"/>
          <w:szCs w:val="22"/>
        </w:rPr>
      </w:pPr>
      <w:r>
        <w:rPr>
          <w:sz w:val="22"/>
          <w:szCs w:val="22"/>
        </w:rPr>
        <w:t>Maar wat nu als dat komt door de huidige invulling van het grammaticaonderwijs</w:t>
      </w:r>
      <w:r w:rsidR="0044777A">
        <w:rPr>
          <w:sz w:val="22"/>
          <w:szCs w:val="22"/>
        </w:rPr>
        <w:t xml:space="preserve">? </w:t>
      </w:r>
      <w:r w:rsidR="00240228">
        <w:rPr>
          <w:sz w:val="22"/>
          <w:szCs w:val="22"/>
        </w:rPr>
        <w:t xml:space="preserve">Wat </w:t>
      </w:r>
      <w:r w:rsidR="00D46306">
        <w:rPr>
          <w:sz w:val="22"/>
          <w:szCs w:val="22"/>
        </w:rPr>
        <w:t xml:space="preserve">zou er gebeuren </w:t>
      </w:r>
      <w:r w:rsidR="00240228">
        <w:rPr>
          <w:sz w:val="22"/>
          <w:szCs w:val="22"/>
        </w:rPr>
        <w:t xml:space="preserve">als we inzichten uit de taalkunde verwerken in de lessen grammatica en het onderwijs vorm zouden geven vanuit </w:t>
      </w:r>
      <w:proofErr w:type="spellStart"/>
      <w:r w:rsidR="00240228">
        <w:rPr>
          <w:sz w:val="22"/>
          <w:szCs w:val="22"/>
        </w:rPr>
        <w:t>taalgenerieke</w:t>
      </w:r>
      <w:proofErr w:type="spellEnd"/>
      <w:r w:rsidR="00240228">
        <w:rPr>
          <w:sz w:val="22"/>
          <w:szCs w:val="22"/>
        </w:rPr>
        <w:t xml:space="preserve"> concepten? </w:t>
      </w:r>
      <w:r w:rsidR="00D46306">
        <w:rPr>
          <w:sz w:val="22"/>
          <w:szCs w:val="22"/>
        </w:rPr>
        <w:t xml:space="preserve">Wat als we de verschillen en overeenkomsten </w:t>
      </w:r>
      <w:r w:rsidR="00D46306">
        <w:rPr>
          <w:sz w:val="22"/>
          <w:szCs w:val="22"/>
        </w:rPr>
        <w:lastRenderedPageBreak/>
        <w:t xml:space="preserve">tussen talen expliciet zouden behandelen? Zou het </w:t>
      </w:r>
      <w:r w:rsidR="0044777A">
        <w:rPr>
          <w:sz w:val="22"/>
          <w:szCs w:val="22"/>
        </w:rPr>
        <w:t xml:space="preserve">grammaticaonderwijs </w:t>
      </w:r>
      <w:r w:rsidR="00D46306">
        <w:rPr>
          <w:sz w:val="22"/>
          <w:szCs w:val="22"/>
        </w:rPr>
        <w:t xml:space="preserve">dan </w:t>
      </w:r>
      <w:r w:rsidR="0044777A">
        <w:rPr>
          <w:sz w:val="22"/>
          <w:szCs w:val="22"/>
        </w:rPr>
        <w:t>wel</w:t>
      </w:r>
      <w:r w:rsidR="00240228">
        <w:rPr>
          <w:sz w:val="22"/>
          <w:szCs w:val="22"/>
        </w:rPr>
        <w:t xml:space="preserve">licht wél </w:t>
      </w:r>
      <w:r w:rsidR="00D46306">
        <w:rPr>
          <w:sz w:val="22"/>
          <w:szCs w:val="22"/>
        </w:rPr>
        <w:t>van meerwaarde zijn voor andere vaardigheden en talen?</w:t>
      </w:r>
    </w:p>
    <w:p w14:paraId="0B729911" w14:textId="77777777" w:rsidR="000D4386" w:rsidRDefault="000D4386" w:rsidP="004679DD">
      <w:pPr>
        <w:spacing w:line="276" w:lineRule="auto"/>
        <w:rPr>
          <w:sz w:val="22"/>
          <w:szCs w:val="22"/>
        </w:rPr>
      </w:pPr>
    </w:p>
    <w:p w14:paraId="1664D087" w14:textId="22E9B7AF" w:rsidR="00C90E99" w:rsidRDefault="00D46306" w:rsidP="004679DD">
      <w:pPr>
        <w:spacing w:line="276" w:lineRule="auto"/>
        <w:rPr>
          <w:sz w:val="22"/>
          <w:szCs w:val="22"/>
        </w:rPr>
      </w:pPr>
      <w:r w:rsidRPr="00D46306">
        <w:rPr>
          <w:sz w:val="22"/>
          <w:szCs w:val="22"/>
        </w:rPr>
        <w:t xml:space="preserve">Met </w:t>
      </w:r>
      <w:r w:rsidR="0014422D" w:rsidRPr="00D46306">
        <w:rPr>
          <w:sz w:val="22"/>
          <w:szCs w:val="22"/>
        </w:rPr>
        <w:t>de lessenserie CLAP (</w:t>
      </w:r>
      <w:r w:rsidR="0014422D" w:rsidRPr="00023E71">
        <w:rPr>
          <w:i/>
          <w:iCs/>
          <w:sz w:val="22"/>
          <w:szCs w:val="22"/>
        </w:rPr>
        <w:t>Cross-</w:t>
      </w:r>
      <w:proofErr w:type="spellStart"/>
      <w:r w:rsidR="0014422D" w:rsidRPr="00023E71">
        <w:rPr>
          <w:i/>
          <w:iCs/>
          <w:sz w:val="22"/>
          <w:szCs w:val="22"/>
        </w:rPr>
        <w:t>Linguistic</w:t>
      </w:r>
      <w:proofErr w:type="spellEnd"/>
      <w:r w:rsidR="0014422D" w:rsidRPr="00023E71">
        <w:rPr>
          <w:i/>
          <w:iCs/>
          <w:sz w:val="22"/>
          <w:szCs w:val="22"/>
        </w:rPr>
        <w:t xml:space="preserve"> Awareness Program</w:t>
      </w:r>
      <w:r w:rsidR="0014422D" w:rsidRPr="00D46306">
        <w:rPr>
          <w:sz w:val="22"/>
          <w:szCs w:val="22"/>
        </w:rPr>
        <w:t>)</w:t>
      </w:r>
      <w:r w:rsidRPr="00D46306">
        <w:rPr>
          <w:sz w:val="22"/>
          <w:szCs w:val="22"/>
        </w:rPr>
        <w:t xml:space="preserve"> proberen we een </w:t>
      </w:r>
      <w:r>
        <w:rPr>
          <w:sz w:val="22"/>
          <w:szCs w:val="22"/>
        </w:rPr>
        <w:t>bijdrage te leveren aan het beantwoorden van die vragen</w:t>
      </w:r>
      <w:r w:rsidR="0044777A" w:rsidRPr="00D46306">
        <w:rPr>
          <w:sz w:val="22"/>
          <w:szCs w:val="22"/>
        </w:rPr>
        <w:t xml:space="preserve">. </w:t>
      </w:r>
      <w:r w:rsidR="0044777A">
        <w:rPr>
          <w:sz w:val="22"/>
          <w:szCs w:val="22"/>
        </w:rPr>
        <w:t xml:space="preserve">Het betreft </w:t>
      </w:r>
      <w:r w:rsidR="00480199">
        <w:rPr>
          <w:sz w:val="22"/>
          <w:szCs w:val="22"/>
        </w:rPr>
        <w:t xml:space="preserve">taalvergelijkend </w:t>
      </w:r>
      <w:r w:rsidR="0044777A">
        <w:rPr>
          <w:sz w:val="22"/>
          <w:szCs w:val="22"/>
        </w:rPr>
        <w:t>g</w:t>
      </w:r>
      <w:r w:rsidR="0014422D" w:rsidRPr="0014422D">
        <w:rPr>
          <w:sz w:val="22"/>
          <w:szCs w:val="22"/>
        </w:rPr>
        <w:t>rammaticaonderwijs dat het grammaticasysteem transparant maakt, grammaticaal redeneren stimuleert en de balans doet verschuiven van feitenkennis naar inzicht, begrip en toepassing. Belangrijker dan het vinden van het ‘goede antwoord’ is in de</w:t>
      </w:r>
      <w:r w:rsidR="0044777A">
        <w:rPr>
          <w:sz w:val="22"/>
          <w:szCs w:val="22"/>
        </w:rPr>
        <w:t>ze</w:t>
      </w:r>
      <w:r w:rsidR="0014422D" w:rsidRPr="0014422D">
        <w:rPr>
          <w:sz w:val="22"/>
          <w:szCs w:val="22"/>
        </w:rPr>
        <w:t xml:space="preserve"> lessenserie de redenering die tot dat ‘goede antwoord</w:t>
      </w:r>
      <w:r w:rsidR="00CD6539">
        <w:rPr>
          <w:sz w:val="22"/>
          <w:szCs w:val="22"/>
        </w:rPr>
        <w:t>’</w:t>
      </w:r>
      <w:r w:rsidR="0014422D" w:rsidRPr="0014422D">
        <w:rPr>
          <w:sz w:val="22"/>
          <w:szCs w:val="22"/>
        </w:rPr>
        <w:t xml:space="preserve"> leidt.</w:t>
      </w:r>
      <w:r w:rsidR="0044777A">
        <w:rPr>
          <w:sz w:val="22"/>
          <w:szCs w:val="22"/>
        </w:rPr>
        <w:t xml:space="preserve"> Nieuwsgierig? Je kunt alvast een kijkje nemen op </w:t>
      </w:r>
      <w:hyperlink r:id="rId10" w:history="1">
        <w:r w:rsidR="00A02298" w:rsidRPr="00680C16">
          <w:rPr>
            <w:rStyle w:val="Hyperlink"/>
            <w:sz w:val="22"/>
            <w:szCs w:val="22"/>
          </w:rPr>
          <w:t>www.clap4education.nl</w:t>
        </w:r>
      </w:hyperlink>
      <w:r w:rsidR="00A02298">
        <w:rPr>
          <w:sz w:val="22"/>
          <w:szCs w:val="22"/>
        </w:rPr>
        <w:t xml:space="preserve">! </w:t>
      </w:r>
    </w:p>
    <w:p w14:paraId="76362166" w14:textId="15AC2E48" w:rsidR="00783F49" w:rsidRDefault="00783F49" w:rsidP="004679DD">
      <w:pPr>
        <w:spacing w:line="276" w:lineRule="auto"/>
        <w:rPr>
          <w:sz w:val="22"/>
          <w:szCs w:val="22"/>
        </w:rPr>
      </w:pPr>
    </w:p>
    <w:p w14:paraId="09784D1C" w14:textId="77777777" w:rsidR="00783F49" w:rsidRDefault="00783F49" w:rsidP="004679DD">
      <w:pPr>
        <w:spacing w:line="276" w:lineRule="auto"/>
        <w:rPr>
          <w:sz w:val="22"/>
          <w:szCs w:val="22"/>
        </w:rPr>
      </w:pPr>
    </w:p>
    <w:p w14:paraId="318378E7" w14:textId="05826619" w:rsidR="00665F54" w:rsidRPr="00665F54" w:rsidRDefault="00665F54" w:rsidP="004679DD">
      <w:pPr>
        <w:spacing w:line="276" w:lineRule="auto"/>
        <w:rPr>
          <w:b/>
          <w:bCs/>
          <w:sz w:val="22"/>
          <w:szCs w:val="22"/>
        </w:rPr>
      </w:pPr>
      <w:r w:rsidRPr="00665F54">
        <w:rPr>
          <w:b/>
          <w:bCs/>
          <w:sz w:val="22"/>
          <w:szCs w:val="22"/>
        </w:rPr>
        <w:t>Websites om taalkunde te ontdekken</w:t>
      </w:r>
    </w:p>
    <w:p w14:paraId="1D32CCE5" w14:textId="00306254" w:rsidR="004679DD" w:rsidRDefault="00091443" w:rsidP="004679DD">
      <w:pPr>
        <w:spacing w:line="276" w:lineRule="auto"/>
        <w:rPr>
          <w:sz w:val="22"/>
          <w:szCs w:val="22"/>
        </w:rPr>
      </w:pPr>
      <w:r>
        <w:rPr>
          <w:sz w:val="22"/>
          <w:szCs w:val="22"/>
        </w:rPr>
        <w:t>Op een meer toegepast niveau zijn er</w:t>
      </w:r>
      <w:r w:rsidR="00F84EF0" w:rsidRPr="00F84EF0">
        <w:rPr>
          <w:sz w:val="22"/>
          <w:szCs w:val="22"/>
        </w:rPr>
        <w:t xml:space="preserve"> verschillende </w:t>
      </w:r>
      <w:r w:rsidR="000E2C06">
        <w:rPr>
          <w:sz w:val="22"/>
          <w:szCs w:val="22"/>
        </w:rPr>
        <w:t>taalkunde</w:t>
      </w:r>
      <w:r w:rsidR="00F84EF0" w:rsidRPr="00F84EF0">
        <w:rPr>
          <w:sz w:val="22"/>
          <w:szCs w:val="22"/>
        </w:rPr>
        <w:t>websites voorhanden waar</w:t>
      </w:r>
      <w:r w:rsidR="00A748DD">
        <w:rPr>
          <w:sz w:val="22"/>
          <w:szCs w:val="22"/>
        </w:rPr>
        <w:t>mee</w:t>
      </w:r>
      <w:r w:rsidR="00F84EF0" w:rsidRPr="00F84EF0">
        <w:rPr>
          <w:sz w:val="22"/>
          <w:szCs w:val="22"/>
        </w:rPr>
        <w:t xml:space="preserve"> leerlingen uit de bovenbouw (havo/vwo) van het voortgezet onderwijs zelfstandig </w:t>
      </w:r>
      <w:r w:rsidR="000E2C06">
        <w:rPr>
          <w:sz w:val="22"/>
          <w:szCs w:val="22"/>
        </w:rPr>
        <w:t xml:space="preserve">of in groepjes </w:t>
      </w:r>
      <w:r w:rsidR="00F84EF0" w:rsidRPr="00F84EF0">
        <w:rPr>
          <w:sz w:val="22"/>
          <w:szCs w:val="22"/>
        </w:rPr>
        <w:t>aan de slag kunnen gaan</w:t>
      </w:r>
      <w:r w:rsidR="000E2C06">
        <w:rPr>
          <w:sz w:val="22"/>
          <w:szCs w:val="22"/>
        </w:rPr>
        <w:t xml:space="preserve">. </w:t>
      </w:r>
      <w:r w:rsidR="00F84EF0" w:rsidRPr="00F84EF0">
        <w:rPr>
          <w:sz w:val="22"/>
          <w:szCs w:val="22"/>
        </w:rPr>
        <w:t xml:space="preserve">Twee van die websites zijn </w:t>
      </w:r>
      <w:hyperlink r:id="rId11" w:history="1">
        <w:r w:rsidR="00F84EF0" w:rsidRPr="00F84EF0">
          <w:rPr>
            <w:rStyle w:val="Hyperlink"/>
            <w:sz w:val="22"/>
            <w:szCs w:val="22"/>
          </w:rPr>
          <w:t>www.profielwerkstuktaalkunde.nl</w:t>
        </w:r>
      </w:hyperlink>
      <w:r w:rsidR="00F84EF0" w:rsidRPr="00F84EF0">
        <w:rPr>
          <w:sz w:val="22"/>
          <w:szCs w:val="22"/>
        </w:rPr>
        <w:t xml:space="preserve"> en </w:t>
      </w:r>
      <w:hyperlink r:id="rId12" w:history="1">
        <w:r w:rsidR="00F84EF0" w:rsidRPr="00F84EF0">
          <w:rPr>
            <w:rStyle w:val="Hyperlink"/>
            <w:sz w:val="22"/>
            <w:szCs w:val="22"/>
          </w:rPr>
          <w:t>www.taalonderzoekjezo.nl</w:t>
        </w:r>
      </w:hyperlink>
      <w:r w:rsidR="00F84EF0" w:rsidRPr="00F84EF0">
        <w:rPr>
          <w:sz w:val="22"/>
          <w:szCs w:val="22"/>
        </w:rPr>
        <w:t xml:space="preserve">. </w:t>
      </w:r>
      <w:r w:rsidR="004C77A7">
        <w:rPr>
          <w:sz w:val="22"/>
          <w:szCs w:val="22"/>
        </w:rPr>
        <w:t>Profielwerkstuk Taalkunde is in 2017 opgericht door Kristel Doreleijers en bevat momenteel zeven overkoepelende thema</w:t>
      </w:r>
      <w:r w:rsidR="007B1BD2">
        <w:rPr>
          <w:sz w:val="22"/>
          <w:szCs w:val="22"/>
        </w:rPr>
        <w:t>’</w:t>
      </w:r>
      <w:r w:rsidR="004C77A7">
        <w:rPr>
          <w:sz w:val="22"/>
          <w:szCs w:val="22"/>
        </w:rPr>
        <w:t>s</w:t>
      </w:r>
      <w:r w:rsidR="007B1BD2">
        <w:rPr>
          <w:sz w:val="22"/>
          <w:szCs w:val="22"/>
        </w:rPr>
        <w:t xml:space="preserve"> uit </w:t>
      </w:r>
      <w:r w:rsidR="0032201A">
        <w:rPr>
          <w:sz w:val="22"/>
          <w:szCs w:val="22"/>
        </w:rPr>
        <w:t xml:space="preserve">de </w:t>
      </w:r>
      <w:r w:rsidR="00DE49E2">
        <w:rPr>
          <w:sz w:val="22"/>
          <w:szCs w:val="22"/>
        </w:rPr>
        <w:t>toegepaste</w:t>
      </w:r>
      <w:r w:rsidR="007B1BD2">
        <w:rPr>
          <w:sz w:val="22"/>
          <w:szCs w:val="22"/>
        </w:rPr>
        <w:t xml:space="preserve"> taalkund</w:t>
      </w:r>
      <w:r w:rsidR="00DE49E2">
        <w:rPr>
          <w:sz w:val="22"/>
          <w:szCs w:val="22"/>
        </w:rPr>
        <w:t>e</w:t>
      </w:r>
      <w:r w:rsidR="004C77A7">
        <w:rPr>
          <w:sz w:val="22"/>
          <w:szCs w:val="22"/>
        </w:rPr>
        <w:t>: meertaligheid, dialect, sociale taalvariatie (</w:t>
      </w:r>
      <w:r w:rsidR="000E2C06">
        <w:rPr>
          <w:sz w:val="22"/>
          <w:szCs w:val="22"/>
        </w:rPr>
        <w:t>zoals</w:t>
      </w:r>
      <w:r w:rsidR="004C77A7">
        <w:rPr>
          <w:sz w:val="22"/>
          <w:szCs w:val="22"/>
        </w:rPr>
        <w:t xml:space="preserve"> straattaal), taalverwerving, taal in contact (taalverandering), naamkunde en woorden</w:t>
      </w:r>
      <w:r w:rsidR="00370F3B">
        <w:rPr>
          <w:sz w:val="22"/>
          <w:szCs w:val="22"/>
        </w:rPr>
        <w:t xml:space="preserve"> (neologismen)</w:t>
      </w:r>
      <w:r w:rsidR="004C77A7">
        <w:rPr>
          <w:sz w:val="22"/>
          <w:szCs w:val="22"/>
        </w:rPr>
        <w:t xml:space="preserve">. Taalverwerving is </w:t>
      </w:r>
      <w:r w:rsidR="0029539A">
        <w:rPr>
          <w:sz w:val="22"/>
          <w:szCs w:val="22"/>
        </w:rPr>
        <w:t>onderverdeeld</w:t>
      </w:r>
      <w:r w:rsidR="004C77A7">
        <w:rPr>
          <w:sz w:val="22"/>
          <w:szCs w:val="22"/>
        </w:rPr>
        <w:t xml:space="preserve"> in </w:t>
      </w:r>
      <w:proofErr w:type="spellStart"/>
      <w:r w:rsidR="004C77A7">
        <w:rPr>
          <w:sz w:val="22"/>
          <w:szCs w:val="22"/>
        </w:rPr>
        <w:t>eerstetaalverwerving</w:t>
      </w:r>
      <w:proofErr w:type="spellEnd"/>
      <w:r w:rsidR="004C77A7">
        <w:rPr>
          <w:sz w:val="22"/>
          <w:szCs w:val="22"/>
        </w:rPr>
        <w:t>, tweedetaalverwerving en taalstoornissen.</w:t>
      </w:r>
    </w:p>
    <w:p w14:paraId="18007569" w14:textId="77777777" w:rsidR="004679DD" w:rsidRDefault="004679DD" w:rsidP="004679DD">
      <w:pPr>
        <w:spacing w:line="276" w:lineRule="auto"/>
        <w:rPr>
          <w:sz w:val="22"/>
          <w:szCs w:val="22"/>
        </w:rPr>
      </w:pPr>
    </w:p>
    <w:p w14:paraId="30483DD3" w14:textId="0E8071CE" w:rsidR="004679DD" w:rsidRDefault="00370F3B" w:rsidP="004679DD">
      <w:pPr>
        <w:spacing w:line="276" w:lineRule="auto"/>
        <w:rPr>
          <w:sz w:val="22"/>
          <w:szCs w:val="22"/>
        </w:rPr>
      </w:pPr>
      <w:r>
        <w:rPr>
          <w:sz w:val="22"/>
          <w:szCs w:val="22"/>
        </w:rPr>
        <w:t>Elk thema bevat informatie in tekst en beeld</w:t>
      </w:r>
      <w:r w:rsidR="0029539A">
        <w:rPr>
          <w:sz w:val="22"/>
          <w:szCs w:val="22"/>
        </w:rPr>
        <w:t>:</w:t>
      </w:r>
      <w:r>
        <w:rPr>
          <w:sz w:val="22"/>
          <w:szCs w:val="22"/>
        </w:rPr>
        <w:t xml:space="preserve"> geschreven uitleg, filmpjes (waaronder kennisclips) en links naar (nieuws)artikelen. Voor meer verdieping k</w:t>
      </w:r>
      <w:r w:rsidR="000E2C06">
        <w:rPr>
          <w:sz w:val="22"/>
          <w:szCs w:val="22"/>
        </w:rPr>
        <w:t>an een</w:t>
      </w:r>
      <w:r>
        <w:rPr>
          <w:sz w:val="22"/>
          <w:szCs w:val="22"/>
        </w:rPr>
        <w:t xml:space="preserve"> bijbehorende </w:t>
      </w:r>
      <w:proofErr w:type="spellStart"/>
      <w:r>
        <w:rPr>
          <w:sz w:val="22"/>
          <w:szCs w:val="22"/>
        </w:rPr>
        <w:t>toolkit</w:t>
      </w:r>
      <w:proofErr w:type="spellEnd"/>
      <w:r>
        <w:rPr>
          <w:sz w:val="22"/>
          <w:szCs w:val="22"/>
        </w:rPr>
        <w:t xml:space="preserve"> </w:t>
      </w:r>
      <w:r w:rsidR="000E2C06">
        <w:rPr>
          <w:sz w:val="22"/>
          <w:szCs w:val="22"/>
        </w:rPr>
        <w:t>worden gedownload</w:t>
      </w:r>
      <w:r w:rsidR="001F5523">
        <w:rPr>
          <w:sz w:val="22"/>
          <w:szCs w:val="22"/>
        </w:rPr>
        <w:t xml:space="preserve"> met een </w:t>
      </w:r>
      <w:r w:rsidR="00D76AD4">
        <w:rPr>
          <w:sz w:val="22"/>
          <w:szCs w:val="22"/>
        </w:rPr>
        <w:t>uitgebreidere uitleg</w:t>
      </w:r>
      <w:r w:rsidR="001F5523">
        <w:rPr>
          <w:sz w:val="22"/>
          <w:szCs w:val="22"/>
        </w:rPr>
        <w:t xml:space="preserve">. De </w:t>
      </w:r>
      <w:proofErr w:type="spellStart"/>
      <w:r w:rsidR="001F5523">
        <w:rPr>
          <w:sz w:val="22"/>
          <w:szCs w:val="22"/>
        </w:rPr>
        <w:t>toolkit</w:t>
      </w:r>
      <w:proofErr w:type="spellEnd"/>
      <w:r w:rsidR="001F5523">
        <w:rPr>
          <w:sz w:val="22"/>
          <w:szCs w:val="22"/>
        </w:rPr>
        <w:t xml:space="preserve"> gaat </w:t>
      </w:r>
      <w:r w:rsidR="004740CC">
        <w:rPr>
          <w:sz w:val="22"/>
          <w:szCs w:val="22"/>
        </w:rPr>
        <w:t xml:space="preserve">ook </w:t>
      </w:r>
      <w:r w:rsidR="001F5523">
        <w:rPr>
          <w:sz w:val="22"/>
          <w:szCs w:val="22"/>
        </w:rPr>
        <w:t>in op de</w:t>
      </w:r>
      <w:r w:rsidR="000E2C06">
        <w:rPr>
          <w:sz w:val="22"/>
          <w:szCs w:val="22"/>
        </w:rPr>
        <w:t xml:space="preserve"> maatschappelijke relevantie en</w:t>
      </w:r>
      <w:r w:rsidR="001F5523">
        <w:rPr>
          <w:sz w:val="22"/>
          <w:szCs w:val="22"/>
        </w:rPr>
        <w:t xml:space="preserve"> bevat</w:t>
      </w:r>
      <w:r w:rsidR="000E2C06">
        <w:rPr>
          <w:sz w:val="22"/>
          <w:szCs w:val="22"/>
        </w:rPr>
        <w:t xml:space="preserve"> </w:t>
      </w:r>
      <w:r w:rsidR="004679DD">
        <w:rPr>
          <w:sz w:val="22"/>
          <w:szCs w:val="22"/>
        </w:rPr>
        <w:t>tips</w:t>
      </w:r>
      <w:r w:rsidR="000E2C06">
        <w:rPr>
          <w:sz w:val="22"/>
          <w:szCs w:val="22"/>
        </w:rPr>
        <w:t xml:space="preserve"> voor een eigen (profiel)werkstuk. Daarnaast komt in elke </w:t>
      </w:r>
      <w:proofErr w:type="spellStart"/>
      <w:r w:rsidR="000E2C06">
        <w:rPr>
          <w:sz w:val="22"/>
          <w:szCs w:val="22"/>
        </w:rPr>
        <w:t>t</w:t>
      </w:r>
      <w:r w:rsidR="004679DD">
        <w:rPr>
          <w:sz w:val="22"/>
          <w:szCs w:val="22"/>
        </w:rPr>
        <w:t>oolkit</w:t>
      </w:r>
      <w:proofErr w:type="spellEnd"/>
      <w:r w:rsidR="004679DD">
        <w:rPr>
          <w:sz w:val="22"/>
          <w:szCs w:val="22"/>
        </w:rPr>
        <w:t xml:space="preserve"> </w:t>
      </w:r>
      <w:r w:rsidR="000E2C06">
        <w:rPr>
          <w:sz w:val="22"/>
          <w:szCs w:val="22"/>
        </w:rPr>
        <w:t>nog een andere wetenschapper aan het woord</w:t>
      </w:r>
      <w:r w:rsidR="00224D03">
        <w:rPr>
          <w:sz w:val="22"/>
          <w:szCs w:val="22"/>
        </w:rPr>
        <w:t xml:space="preserve"> om extra inspiratie te bieden. </w:t>
      </w:r>
      <w:r w:rsidR="004740CC">
        <w:rPr>
          <w:sz w:val="22"/>
          <w:szCs w:val="22"/>
        </w:rPr>
        <w:t xml:space="preserve"> </w:t>
      </w:r>
    </w:p>
    <w:p w14:paraId="52ECA68F" w14:textId="77777777" w:rsidR="004679DD" w:rsidRDefault="004679DD" w:rsidP="004679DD">
      <w:pPr>
        <w:spacing w:line="276" w:lineRule="auto"/>
        <w:rPr>
          <w:sz w:val="22"/>
          <w:szCs w:val="22"/>
        </w:rPr>
      </w:pPr>
    </w:p>
    <w:p w14:paraId="3B934063" w14:textId="12C7FF69" w:rsidR="004679DD" w:rsidRDefault="004679DD" w:rsidP="004679DD">
      <w:pPr>
        <w:spacing w:line="276" w:lineRule="auto"/>
        <w:rPr>
          <w:sz w:val="22"/>
          <w:szCs w:val="22"/>
        </w:rPr>
      </w:pPr>
      <w:r>
        <w:rPr>
          <w:sz w:val="22"/>
          <w:szCs w:val="22"/>
        </w:rPr>
        <w:t xml:space="preserve">De andere website, </w:t>
      </w:r>
      <w:r w:rsidR="000E2C06">
        <w:rPr>
          <w:sz w:val="22"/>
          <w:szCs w:val="22"/>
        </w:rPr>
        <w:t>Taal Onderzoek Je Zo</w:t>
      </w:r>
      <w:r>
        <w:rPr>
          <w:sz w:val="22"/>
          <w:szCs w:val="22"/>
        </w:rPr>
        <w:t>,</w:t>
      </w:r>
      <w:r w:rsidR="000E2C06">
        <w:rPr>
          <w:sz w:val="22"/>
          <w:szCs w:val="22"/>
        </w:rPr>
        <w:t xml:space="preserve"> is opgericht in 2019 door Kristel Doreleijers, Nicoline van der Sijs en Mathilde Jansen. Deze website bevat concrete </w:t>
      </w:r>
      <w:r>
        <w:rPr>
          <w:sz w:val="22"/>
          <w:szCs w:val="22"/>
        </w:rPr>
        <w:t>opdrachtjes rondom stijl en genre, taalvariatie</w:t>
      </w:r>
      <w:r w:rsidR="0032201A">
        <w:rPr>
          <w:sz w:val="22"/>
          <w:szCs w:val="22"/>
        </w:rPr>
        <w:t>,</w:t>
      </w:r>
      <w:r>
        <w:rPr>
          <w:sz w:val="22"/>
          <w:szCs w:val="22"/>
        </w:rPr>
        <w:t xml:space="preserve"> en naamkunde, waarbij leerlingen stapsgewijs leren hoe ze</w:t>
      </w:r>
      <w:r w:rsidR="00224D03">
        <w:rPr>
          <w:sz w:val="22"/>
          <w:szCs w:val="22"/>
        </w:rPr>
        <w:t xml:space="preserve"> zelf</w:t>
      </w:r>
      <w:r>
        <w:rPr>
          <w:sz w:val="22"/>
          <w:szCs w:val="22"/>
        </w:rPr>
        <w:t xml:space="preserve"> een taalkundig onderzoek kunnen aanpakken. </w:t>
      </w:r>
      <w:r w:rsidR="0029539A">
        <w:rPr>
          <w:sz w:val="22"/>
          <w:szCs w:val="22"/>
        </w:rPr>
        <w:t xml:space="preserve">In de opdrachten gaan leerlingen aan de slag met authentiek materiaal. Ze analyseren bijvoorbeeld teksten met een online tool en ze gaan zoeken naar dialecten en namen in wetenschappelijke databanken. </w:t>
      </w:r>
      <w:r>
        <w:rPr>
          <w:sz w:val="22"/>
          <w:szCs w:val="22"/>
        </w:rPr>
        <w:t xml:space="preserve">Voor docenten zijn er handleidingen met leerdoelen en een antwoordmodel beschikbaar. </w:t>
      </w:r>
      <w:r w:rsidR="00FF64B2">
        <w:rPr>
          <w:sz w:val="22"/>
          <w:szCs w:val="22"/>
        </w:rPr>
        <w:t>Doordat de opdrachten uit verschillende ‘stappen’ en ‘fasen’ bestaan, is het ook gemakkelijk om delen ervan te gebruiken in de les</w:t>
      </w:r>
      <w:r w:rsidR="00AE79AE">
        <w:rPr>
          <w:sz w:val="22"/>
          <w:szCs w:val="22"/>
        </w:rPr>
        <w:t>. Bovendien wordt inhoud op de website gekoppeld aan onderzoeks-, lees- en schrijfvaardigheid, zodat leerlingen ook deze vaardigheden blijven ontwikkelen.</w:t>
      </w:r>
    </w:p>
    <w:p w14:paraId="4EF74DA7" w14:textId="77777777" w:rsidR="004679DD" w:rsidRDefault="004679DD" w:rsidP="004679DD">
      <w:pPr>
        <w:spacing w:line="276" w:lineRule="auto"/>
        <w:rPr>
          <w:sz w:val="22"/>
          <w:szCs w:val="22"/>
        </w:rPr>
      </w:pPr>
    </w:p>
    <w:p w14:paraId="09EB80BB" w14:textId="0D5AEF78" w:rsidR="00224D03" w:rsidRDefault="00D80DC3" w:rsidP="004679DD">
      <w:pPr>
        <w:spacing w:line="276" w:lineRule="auto"/>
        <w:rPr>
          <w:sz w:val="22"/>
          <w:szCs w:val="22"/>
        </w:rPr>
      </w:pPr>
      <w:r>
        <w:rPr>
          <w:sz w:val="22"/>
          <w:szCs w:val="22"/>
        </w:rPr>
        <w:t xml:space="preserve">De onderwerpen die aan bod komen op de websites hebben vooral een sociaal-culturele invalshoek, </w:t>
      </w:r>
      <w:r w:rsidR="002C6122">
        <w:rPr>
          <w:sz w:val="22"/>
          <w:szCs w:val="22"/>
        </w:rPr>
        <w:t>maar er zijn ook</w:t>
      </w:r>
      <w:r>
        <w:rPr>
          <w:sz w:val="22"/>
          <w:szCs w:val="22"/>
        </w:rPr>
        <w:t xml:space="preserve"> raakvlakken met bijvoorbeeld biologie</w:t>
      </w:r>
      <w:r w:rsidR="00835612">
        <w:rPr>
          <w:sz w:val="22"/>
          <w:szCs w:val="22"/>
        </w:rPr>
        <w:t xml:space="preserve">, geschiedenis en wiskunde. </w:t>
      </w:r>
      <w:r w:rsidR="004679DD">
        <w:rPr>
          <w:sz w:val="22"/>
          <w:szCs w:val="22"/>
        </w:rPr>
        <w:t>De websites</w:t>
      </w:r>
      <w:r w:rsidR="000E2C06" w:rsidRPr="00F84EF0">
        <w:rPr>
          <w:sz w:val="22"/>
          <w:szCs w:val="22"/>
        </w:rPr>
        <w:t xml:space="preserve"> zijn</w:t>
      </w:r>
      <w:r w:rsidR="000E2C06">
        <w:rPr>
          <w:sz w:val="22"/>
          <w:szCs w:val="22"/>
        </w:rPr>
        <w:t xml:space="preserve"> niet alleen geschikt voor een (profiel)werkstuk</w:t>
      </w:r>
      <w:r w:rsidR="00EF6C24">
        <w:rPr>
          <w:sz w:val="22"/>
          <w:szCs w:val="22"/>
        </w:rPr>
        <w:t>,</w:t>
      </w:r>
      <w:r w:rsidR="000E2C06">
        <w:rPr>
          <w:sz w:val="22"/>
          <w:szCs w:val="22"/>
        </w:rPr>
        <w:t xml:space="preserve"> maar</w:t>
      </w:r>
      <w:r w:rsidR="000E2C06" w:rsidRPr="00F84EF0">
        <w:rPr>
          <w:sz w:val="22"/>
          <w:szCs w:val="22"/>
        </w:rPr>
        <w:t xml:space="preserve"> ook heel bruikbaar voor docenten die hun eigen kennis willen verbreden of opfrissen</w:t>
      </w:r>
      <w:r w:rsidR="00EF6C24">
        <w:rPr>
          <w:sz w:val="22"/>
          <w:szCs w:val="22"/>
        </w:rPr>
        <w:t xml:space="preserve">. Bovendien kunnen ze dienen als inspiratie om </w:t>
      </w:r>
      <w:r w:rsidR="000E2C06" w:rsidRPr="00F84EF0">
        <w:rPr>
          <w:sz w:val="22"/>
          <w:szCs w:val="22"/>
        </w:rPr>
        <w:t>taalkunde klassikaal te bespreken</w:t>
      </w:r>
      <w:r w:rsidR="000E2C06">
        <w:rPr>
          <w:sz w:val="22"/>
          <w:szCs w:val="22"/>
        </w:rPr>
        <w:t xml:space="preserve">. Omdat de websites insteken vanuit brede thema’s is het voor docenten ook </w:t>
      </w:r>
      <w:r w:rsidR="00697EA2">
        <w:rPr>
          <w:sz w:val="22"/>
          <w:szCs w:val="22"/>
        </w:rPr>
        <w:t xml:space="preserve">eenvoudig </w:t>
      </w:r>
      <w:r w:rsidR="000E2C06">
        <w:rPr>
          <w:sz w:val="22"/>
          <w:szCs w:val="22"/>
        </w:rPr>
        <w:t xml:space="preserve">om </w:t>
      </w:r>
      <w:r w:rsidR="003573E2">
        <w:rPr>
          <w:sz w:val="22"/>
          <w:szCs w:val="22"/>
        </w:rPr>
        <w:t>de input</w:t>
      </w:r>
      <w:r w:rsidR="000E2C06">
        <w:rPr>
          <w:sz w:val="22"/>
          <w:szCs w:val="22"/>
        </w:rPr>
        <w:t xml:space="preserve"> </w:t>
      </w:r>
      <w:r w:rsidR="003573E2">
        <w:rPr>
          <w:sz w:val="22"/>
          <w:szCs w:val="22"/>
        </w:rPr>
        <w:t xml:space="preserve">te </w:t>
      </w:r>
      <w:r w:rsidR="000E2C06">
        <w:rPr>
          <w:sz w:val="22"/>
          <w:szCs w:val="22"/>
        </w:rPr>
        <w:t xml:space="preserve">‘vertalen’ naar het niveau van hun </w:t>
      </w:r>
      <w:r w:rsidR="003573E2">
        <w:rPr>
          <w:sz w:val="22"/>
          <w:szCs w:val="22"/>
        </w:rPr>
        <w:t xml:space="preserve">eigen </w:t>
      </w:r>
      <w:r w:rsidR="000E2C06">
        <w:rPr>
          <w:sz w:val="22"/>
          <w:szCs w:val="22"/>
        </w:rPr>
        <w:t>leerlingen (bijvoorbeeld ook onderbouw of v</w:t>
      </w:r>
      <w:r w:rsidR="00224D03">
        <w:rPr>
          <w:sz w:val="22"/>
          <w:szCs w:val="22"/>
        </w:rPr>
        <w:t>mbo</w:t>
      </w:r>
      <w:r w:rsidR="000E2C06">
        <w:rPr>
          <w:sz w:val="22"/>
          <w:szCs w:val="22"/>
        </w:rPr>
        <w:t>)</w:t>
      </w:r>
      <w:r w:rsidR="00224D03">
        <w:rPr>
          <w:sz w:val="22"/>
          <w:szCs w:val="22"/>
        </w:rPr>
        <w:t xml:space="preserve">. </w:t>
      </w:r>
    </w:p>
    <w:p w14:paraId="2C1E5ECF" w14:textId="77777777" w:rsidR="00224D03" w:rsidRDefault="00224D03" w:rsidP="004679DD">
      <w:pPr>
        <w:spacing w:line="276" w:lineRule="auto"/>
        <w:rPr>
          <w:sz w:val="22"/>
          <w:szCs w:val="22"/>
        </w:rPr>
      </w:pPr>
    </w:p>
    <w:p w14:paraId="132C103A" w14:textId="2B7475FB" w:rsidR="004679DD" w:rsidRDefault="004679DD" w:rsidP="004679DD">
      <w:pPr>
        <w:spacing w:line="276" w:lineRule="auto"/>
        <w:rPr>
          <w:sz w:val="22"/>
          <w:szCs w:val="22"/>
        </w:rPr>
      </w:pPr>
    </w:p>
    <w:p w14:paraId="2DDEDD93" w14:textId="4CF80648" w:rsidR="0029539A" w:rsidRPr="00095A10" w:rsidRDefault="00095A10" w:rsidP="004679DD">
      <w:pPr>
        <w:spacing w:line="276" w:lineRule="auto"/>
        <w:rPr>
          <w:b/>
          <w:bCs/>
          <w:sz w:val="22"/>
          <w:szCs w:val="22"/>
        </w:rPr>
      </w:pPr>
      <w:r w:rsidRPr="00095A10">
        <w:rPr>
          <w:b/>
          <w:bCs/>
          <w:sz w:val="22"/>
          <w:szCs w:val="22"/>
        </w:rPr>
        <w:t>Tot slot</w:t>
      </w:r>
    </w:p>
    <w:p w14:paraId="391E3C57" w14:textId="401226B1" w:rsidR="0029539A" w:rsidRPr="00095A10" w:rsidRDefault="000C5174" w:rsidP="00095A10">
      <w:pPr>
        <w:spacing w:line="276" w:lineRule="auto"/>
        <w:rPr>
          <w:sz w:val="22"/>
          <w:szCs w:val="22"/>
        </w:rPr>
      </w:pPr>
      <w:r>
        <w:rPr>
          <w:sz w:val="22"/>
          <w:szCs w:val="22"/>
        </w:rPr>
        <w:t xml:space="preserve">De bovenstaande voorbeelden laten zien dat taalkunde in het onderwijs zowel voor alfa- als voor bètaleerlingen heel waardevol is. Een grammaticaal perspectief op taal stimuleert het </w:t>
      </w:r>
      <w:r w:rsidR="0066791E">
        <w:rPr>
          <w:sz w:val="22"/>
          <w:szCs w:val="22"/>
        </w:rPr>
        <w:t xml:space="preserve">meer </w:t>
      </w:r>
      <w:r w:rsidR="0066791E" w:rsidRPr="00B06B8D">
        <w:rPr>
          <w:sz w:val="22"/>
          <w:szCs w:val="22"/>
        </w:rPr>
        <w:t>abstract</w:t>
      </w:r>
      <w:r w:rsidR="00116BF4">
        <w:rPr>
          <w:sz w:val="22"/>
          <w:szCs w:val="22"/>
        </w:rPr>
        <w:t xml:space="preserve">e, </w:t>
      </w:r>
      <w:r w:rsidR="00981157">
        <w:rPr>
          <w:sz w:val="22"/>
          <w:szCs w:val="22"/>
        </w:rPr>
        <w:t>analytische en kritische</w:t>
      </w:r>
      <w:r>
        <w:rPr>
          <w:sz w:val="22"/>
          <w:szCs w:val="22"/>
        </w:rPr>
        <w:t xml:space="preserve"> denkvermogen</w:t>
      </w:r>
      <w:r w:rsidR="0066791E">
        <w:rPr>
          <w:sz w:val="22"/>
          <w:szCs w:val="22"/>
        </w:rPr>
        <w:t xml:space="preserve"> van leerlingen</w:t>
      </w:r>
      <w:r w:rsidR="003573E2">
        <w:rPr>
          <w:sz w:val="22"/>
          <w:szCs w:val="22"/>
        </w:rPr>
        <w:t xml:space="preserve">. Een </w:t>
      </w:r>
      <w:r>
        <w:rPr>
          <w:sz w:val="22"/>
          <w:szCs w:val="22"/>
        </w:rPr>
        <w:t>sociaal-cultureel</w:t>
      </w:r>
      <w:r w:rsidR="0066791E">
        <w:rPr>
          <w:sz w:val="22"/>
          <w:szCs w:val="22"/>
        </w:rPr>
        <w:t xml:space="preserve"> </w:t>
      </w:r>
      <w:r>
        <w:rPr>
          <w:sz w:val="22"/>
          <w:szCs w:val="22"/>
        </w:rPr>
        <w:t xml:space="preserve">perspectief </w:t>
      </w:r>
      <w:r w:rsidR="0066791E">
        <w:rPr>
          <w:sz w:val="22"/>
          <w:szCs w:val="22"/>
        </w:rPr>
        <w:t xml:space="preserve">op taal </w:t>
      </w:r>
      <w:r w:rsidR="003573E2">
        <w:rPr>
          <w:sz w:val="22"/>
          <w:szCs w:val="22"/>
        </w:rPr>
        <w:t>moedigt leerlingen aan</w:t>
      </w:r>
      <w:r>
        <w:rPr>
          <w:sz w:val="22"/>
          <w:szCs w:val="22"/>
        </w:rPr>
        <w:t xml:space="preserve"> om </w:t>
      </w:r>
      <w:r w:rsidR="0066791E">
        <w:rPr>
          <w:sz w:val="22"/>
          <w:szCs w:val="22"/>
        </w:rPr>
        <w:t>reflecterend</w:t>
      </w:r>
      <w:r w:rsidR="002F55F9">
        <w:rPr>
          <w:sz w:val="22"/>
          <w:szCs w:val="22"/>
        </w:rPr>
        <w:t xml:space="preserve"> en v</w:t>
      </w:r>
      <w:r w:rsidR="0066791E">
        <w:rPr>
          <w:sz w:val="22"/>
          <w:szCs w:val="22"/>
        </w:rPr>
        <w:t xml:space="preserve">anuit verschillende </w:t>
      </w:r>
      <w:r w:rsidR="002F55F9">
        <w:rPr>
          <w:sz w:val="22"/>
          <w:szCs w:val="22"/>
        </w:rPr>
        <w:t xml:space="preserve">invalshoeken </w:t>
      </w:r>
      <w:r w:rsidR="0066791E">
        <w:rPr>
          <w:sz w:val="22"/>
          <w:szCs w:val="22"/>
        </w:rPr>
        <w:t xml:space="preserve">te kijken naar taalkwesties </w:t>
      </w:r>
      <w:r w:rsidR="003573E2">
        <w:rPr>
          <w:sz w:val="22"/>
          <w:szCs w:val="22"/>
        </w:rPr>
        <w:t>uit</w:t>
      </w:r>
      <w:r w:rsidR="0066791E">
        <w:rPr>
          <w:sz w:val="22"/>
          <w:szCs w:val="22"/>
        </w:rPr>
        <w:t xml:space="preserve"> de praktijk. Aandacht voor taalkunde naast taalvaardigheid maakt van leerlingen niet alleen vaardige maar </w:t>
      </w:r>
      <w:r w:rsidR="003573E2">
        <w:rPr>
          <w:sz w:val="22"/>
          <w:szCs w:val="22"/>
        </w:rPr>
        <w:t>óó</w:t>
      </w:r>
      <w:r w:rsidR="0066791E">
        <w:rPr>
          <w:sz w:val="22"/>
          <w:szCs w:val="22"/>
        </w:rPr>
        <w:t xml:space="preserve">k bewuste taalgebruikers. De tips in dit artikel kunnen </w:t>
      </w:r>
      <w:r w:rsidR="008D2D03">
        <w:rPr>
          <w:sz w:val="22"/>
          <w:szCs w:val="22"/>
        </w:rPr>
        <w:t>helpen om</w:t>
      </w:r>
      <w:r w:rsidR="0066791E">
        <w:rPr>
          <w:sz w:val="22"/>
          <w:szCs w:val="22"/>
        </w:rPr>
        <w:t xml:space="preserve"> </w:t>
      </w:r>
      <w:r w:rsidR="003573E2">
        <w:rPr>
          <w:sz w:val="22"/>
          <w:szCs w:val="22"/>
        </w:rPr>
        <w:t xml:space="preserve">een vliegende start te maken met het verkennen van taalkunde in de eigen lespraktijk. </w:t>
      </w:r>
    </w:p>
    <w:p w14:paraId="3B9F2A4F" w14:textId="6426EE0A" w:rsidR="0029539A" w:rsidRDefault="0029539A" w:rsidP="004679DD">
      <w:pPr>
        <w:spacing w:line="276" w:lineRule="auto"/>
        <w:rPr>
          <w:sz w:val="22"/>
          <w:szCs w:val="22"/>
        </w:rPr>
      </w:pPr>
    </w:p>
    <w:p w14:paraId="4486F190" w14:textId="57C9C091" w:rsidR="0029539A" w:rsidRDefault="0029539A" w:rsidP="004679DD">
      <w:pPr>
        <w:spacing w:line="276" w:lineRule="auto"/>
        <w:rPr>
          <w:sz w:val="22"/>
          <w:szCs w:val="22"/>
        </w:rPr>
      </w:pPr>
    </w:p>
    <w:p w14:paraId="71ED5E1A" w14:textId="0FF6CBCD" w:rsidR="00935944" w:rsidRPr="00AF7128" w:rsidRDefault="00935944" w:rsidP="004679DD">
      <w:pPr>
        <w:spacing w:line="276" w:lineRule="auto"/>
        <w:rPr>
          <w:rFonts w:cstheme="minorHAnsi"/>
          <w:b/>
          <w:bCs/>
          <w:sz w:val="22"/>
          <w:szCs w:val="22"/>
        </w:rPr>
      </w:pPr>
      <w:r w:rsidRPr="00AF7128">
        <w:rPr>
          <w:rFonts w:cstheme="minorHAnsi"/>
          <w:b/>
          <w:bCs/>
          <w:sz w:val="22"/>
          <w:szCs w:val="22"/>
        </w:rPr>
        <w:t>Referenties</w:t>
      </w:r>
    </w:p>
    <w:p w14:paraId="1D37FB26" w14:textId="640FBB93" w:rsidR="000D4386" w:rsidRPr="000D4386" w:rsidRDefault="000D4386" w:rsidP="000D4386">
      <w:pPr>
        <w:spacing w:line="276" w:lineRule="auto"/>
        <w:rPr>
          <w:rFonts w:cstheme="minorHAnsi"/>
          <w:i/>
          <w:sz w:val="22"/>
          <w:szCs w:val="22"/>
        </w:rPr>
      </w:pPr>
      <w:r w:rsidRPr="000D4386">
        <w:rPr>
          <w:rFonts w:cstheme="minorHAnsi"/>
          <w:sz w:val="22"/>
          <w:szCs w:val="22"/>
        </w:rPr>
        <w:t>Bonset, E. H</w:t>
      </w:r>
      <w:r>
        <w:rPr>
          <w:rFonts w:cstheme="minorHAnsi"/>
          <w:sz w:val="22"/>
          <w:szCs w:val="22"/>
        </w:rPr>
        <w:t xml:space="preserve">. </w:t>
      </w:r>
      <w:r w:rsidRPr="000D4386">
        <w:rPr>
          <w:rFonts w:cstheme="minorHAnsi"/>
          <w:sz w:val="22"/>
          <w:szCs w:val="22"/>
        </w:rPr>
        <w:t>&amp; Hoogeve</w:t>
      </w:r>
      <w:r>
        <w:rPr>
          <w:rFonts w:cstheme="minorHAnsi"/>
          <w:sz w:val="22"/>
          <w:szCs w:val="22"/>
        </w:rPr>
        <w:t xml:space="preserve">en, M. (2010). </w:t>
      </w:r>
      <w:r w:rsidRPr="000D4386">
        <w:rPr>
          <w:rFonts w:cstheme="minorHAnsi"/>
          <w:i/>
          <w:sz w:val="22"/>
          <w:szCs w:val="22"/>
        </w:rPr>
        <w:t>Taalbeschouwing: Een inventarisatie van empirisch</w:t>
      </w:r>
    </w:p>
    <w:p w14:paraId="46424EAB" w14:textId="7B87CDB5" w:rsidR="00935944" w:rsidRDefault="000D4386" w:rsidP="000D4386">
      <w:pPr>
        <w:spacing w:line="276" w:lineRule="auto"/>
        <w:rPr>
          <w:rFonts w:cstheme="minorHAnsi"/>
          <w:sz w:val="22"/>
          <w:szCs w:val="22"/>
        </w:rPr>
      </w:pPr>
      <w:r w:rsidRPr="000D4386">
        <w:rPr>
          <w:rFonts w:cstheme="minorHAnsi"/>
          <w:i/>
          <w:sz w:val="22"/>
          <w:szCs w:val="22"/>
        </w:rPr>
        <w:t>onderzoek in basis-en voortgezet onderwijs</w:t>
      </w:r>
      <w:r>
        <w:rPr>
          <w:rFonts w:cstheme="minorHAnsi"/>
          <w:sz w:val="22"/>
          <w:szCs w:val="22"/>
        </w:rPr>
        <w:t xml:space="preserve">. </w:t>
      </w:r>
      <w:r w:rsidRPr="000D4386">
        <w:rPr>
          <w:rFonts w:cstheme="minorHAnsi"/>
          <w:sz w:val="22"/>
          <w:szCs w:val="22"/>
        </w:rPr>
        <w:t>SLO, nationaal expertisecentrum leerplanontwikkeling.</w:t>
      </w:r>
    </w:p>
    <w:p w14:paraId="183A5B61" w14:textId="77777777" w:rsidR="000D4386" w:rsidRPr="00AF7128" w:rsidRDefault="000D4386" w:rsidP="004679DD">
      <w:pPr>
        <w:spacing w:line="276" w:lineRule="auto"/>
        <w:rPr>
          <w:rFonts w:cstheme="minorHAnsi"/>
          <w:sz w:val="22"/>
          <w:szCs w:val="22"/>
        </w:rPr>
      </w:pPr>
    </w:p>
    <w:p w14:paraId="129BD4D8" w14:textId="5E57718E" w:rsidR="00935944" w:rsidRPr="00935944" w:rsidRDefault="00935944" w:rsidP="00935944">
      <w:pPr>
        <w:rPr>
          <w:rFonts w:eastAsia="Times New Roman" w:cstheme="minorHAnsi"/>
          <w:sz w:val="22"/>
          <w:szCs w:val="22"/>
          <w:lang w:eastAsia="nl-NL"/>
        </w:rPr>
      </w:pPr>
      <w:r w:rsidRPr="00935944">
        <w:rPr>
          <w:rFonts w:eastAsia="Times New Roman" w:cstheme="minorHAnsi"/>
          <w:color w:val="222222"/>
          <w:sz w:val="22"/>
          <w:szCs w:val="22"/>
          <w:shd w:val="clear" w:color="auto" w:fill="FFFFFF"/>
          <w:lang w:eastAsia="nl-NL"/>
        </w:rPr>
        <w:t>Coppen, P. A. (2012). Sturen zonder handen. In</w:t>
      </w:r>
      <w:r w:rsidRPr="00AF7128">
        <w:rPr>
          <w:rFonts w:eastAsia="Times New Roman" w:cstheme="minorHAnsi"/>
          <w:color w:val="222222"/>
          <w:sz w:val="22"/>
          <w:szCs w:val="22"/>
          <w:shd w:val="clear" w:color="auto" w:fill="FFFFFF"/>
          <w:lang w:eastAsia="nl-NL"/>
        </w:rPr>
        <w:t xml:space="preserve"> A. </w:t>
      </w:r>
      <w:proofErr w:type="spellStart"/>
      <w:r w:rsidRPr="00AF7128">
        <w:rPr>
          <w:rFonts w:eastAsia="Times New Roman" w:cstheme="minorHAnsi"/>
          <w:color w:val="222222"/>
          <w:sz w:val="22"/>
          <w:szCs w:val="22"/>
          <w:shd w:val="clear" w:color="auto" w:fill="FFFFFF"/>
          <w:lang w:eastAsia="nl-NL"/>
        </w:rPr>
        <w:t>Mottart</w:t>
      </w:r>
      <w:proofErr w:type="spellEnd"/>
      <w:r w:rsidRPr="00AF7128">
        <w:rPr>
          <w:rFonts w:eastAsia="Times New Roman" w:cstheme="minorHAnsi"/>
          <w:color w:val="222222"/>
          <w:sz w:val="22"/>
          <w:szCs w:val="22"/>
          <w:shd w:val="clear" w:color="auto" w:fill="FFFFFF"/>
          <w:lang w:eastAsia="nl-NL"/>
        </w:rPr>
        <w:t xml:space="preserve"> &amp; S. </w:t>
      </w:r>
      <w:proofErr w:type="spellStart"/>
      <w:r w:rsidRPr="00AF7128">
        <w:rPr>
          <w:rFonts w:eastAsia="Times New Roman" w:cstheme="minorHAnsi"/>
          <w:color w:val="222222"/>
          <w:sz w:val="22"/>
          <w:szCs w:val="22"/>
          <w:shd w:val="clear" w:color="auto" w:fill="FFFFFF"/>
          <w:lang w:eastAsia="nl-NL"/>
        </w:rPr>
        <w:t>Vanhooren</w:t>
      </w:r>
      <w:proofErr w:type="spellEnd"/>
      <w:r w:rsidRPr="00AF7128">
        <w:rPr>
          <w:rFonts w:eastAsia="Times New Roman" w:cstheme="minorHAnsi"/>
          <w:color w:val="222222"/>
          <w:sz w:val="22"/>
          <w:szCs w:val="22"/>
          <w:shd w:val="clear" w:color="auto" w:fill="FFFFFF"/>
          <w:lang w:eastAsia="nl-NL"/>
        </w:rPr>
        <w:t xml:space="preserve"> (red.), </w:t>
      </w:r>
      <w:r w:rsidRPr="00935944">
        <w:rPr>
          <w:rFonts w:eastAsia="Times New Roman" w:cstheme="minorHAnsi"/>
          <w:i/>
          <w:iCs/>
          <w:color w:val="222222"/>
          <w:sz w:val="22"/>
          <w:szCs w:val="22"/>
          <w:shd w:val="clear" w:color="auto" w:fill="FFFFFF"/>
          <w:lang w:eastAsia="nl-NL"/>
        </w:rPr>
        <w:t>Zesentwintigste conferentie Het Schoolvak Nederlands</w:t>
      </w:r>
      <w:r w:rsidRPr="00AF7128">
        <w:rPr>
          <w:rFonts w:eastAsia="Times New Roman" w:cstheme="minorHAnsi"/>
          <w:color w:val="222222"/>
          <w:sz w:val="22"/>
          <w:szCs w:val="22"/>
          <w:shd w:val="clear" w:color="auto" w:fill="FFFFFF"/>
          <w:lang w:eastAsia="nl-NL"/>
        </w:rPr>
        <w:t xml:space="preserve">, </w:t>
      </w:r>
      <w:r w:rsidRPr="00935944">
        <w:rPr>
          <w:rFonts w:eastAsia="Times New Roman" w:cstheme="minorHAnsi"/>
          <w:color w:val="222222"/>
          <w:sz w:val="22"/>
          <w:szCs w:val="22"/>
          <w:shd w:val="clear" w:color="auto" w:fill="FFFFFF"/>
          <w:lang w:eastAsia="nl-NL"/>
        </w:rPr>
        <w:t xml:space="preserve">pp. 207-213. Gent: </w:t>
      </w:r>
      <w:proofErr w:type="spellStart"/>
      <w:r w:rsidRPr="00935944">
        <w:rPr>
          <w:rFonts w:eastAsia="Times New Roman" w:cstheme="minorHAnsi"/>
          <w:color w:val="222222"/>
          <w:sz w:val="22"/>
          <w:szCs w:val="22"/>
          <w:shd w:val="clear" w:color="auto" w:fill="FFFFFF"/>
          <w:lang w:eastAsia="nl-NL"/>
        </w:rPr>
        <w:t>Academia</w:t>
      </w:r>
      <w:proofErr w:type="spellEnd"/>
      <w:r w:rsidRPr="00935944">
        <w:rPr>
          <w:rFonts w:eastAsia="Times New Roman" w:cstheme="minorHAnsi"/>
          <w:color w:val="222222"/>
          <w:sz w:val="22"/>
          <w:szCs w:val="22"/>
          <w:shd w:val="clear" w:color="auto" w:fill="FFFFFF"/>
          <w:lang w:eastAsia="nl-NL"/>
        </w:rPr>
        <w:t xml:space="preserve"> Press.</w:t>
      </w:r>
    </w:p>
    <w:p w14:paraId="163B4FE8" w14:textId="77777777" w:rsidR="00935944" w:rsidRPr="00AF7128" w:rsidRDefault="00935944" w:rsidP="004679DD">
      <w:pPr>
        <w:spacing w:line="276" w:lineRule="auto"/>
        <w:rPr>
          <w:rFonts w:cstheme="minorHAnsi"/>
          <w:sz w:val="22"/>
          <w:szCs w:val="22"/>
        </w:rPr>
      </w:pPr>
    </w:p>
    <w:p w14:paraId="0201A7A3" w14:textId="6EB5E709" w:rsidR="00935944" w:rsidRDefault="00935944" w:rsidP="00935944">
      <w:pPr>
        <w:rPr>
          <w:rFonts w:eastAsia="Times New Roman" w:cstheme="minorHAnsi"/>
          <w:color w:val="222222"/>
          <w:sz w:val="22"/>
          <w:szCs w:val="22"/>
          <w:shd w:val="clear" w:color="auto" w:fill="FFFFFF"/>
          <w:lang w:eastAsia="nl-NL"/>
        </w:rPr>
      </w:pPr>
      <w:r w:rsidRPr="00AF7128">
        <w:rPr>
          <w:rFonts w:eastAsia="Times New Roman" w:cstheme="minorHAnsi"/>
          <w:color w:val="222222"/>
          <w:sz w:val="22"/>
          <w:szCs w:val="22"/>
          <w:shd w:val="clear" w:color="auto" w:fill="FFFFFF"/>
          <w:lang w:eastAsia="nl-NL"/>
        </w:rPr>
        <w:t>R</w:t>
      </w:r>
      <w:r w:rsidRPr="00935944">
        <w:rPr>
          <w:rFonts w:eastAsia="Times New Roman" w:cstheme="minorHAnsi"/>
          <w:color w:val="222222"/>
          <w:sz w:val="22"/>
          <w:szCs w:val="22"/>
          <w:shd w:val="clear" w:color="auto" w:fill="FFFFFF"/>
          <w:lang w:eastAsia="nl-NL"/>
        </w:rPr>
        <w:t>ijt, J.</w:t>
      </w:r>
      <w:r w:rsidRPr="00AF7128">
        <w:rPr>
          <w:rFonts w:eastAsia="Times New Roman" w:cstheme="minorHAnsi"/>
          <w:color w:val="222222"/>
          <w:sz w:val="22"/>
          <w:szCs w:val="22"/>
          <w:shd w:val="clear" w:color="auto" w:fill="FFFFFF"/>
          <w:lang w:eastAsia="nl-NL"/>
        </w:rPr>
        <w:t xml:space="preserve"> van </w:t>
      </w:r>
      <w:r w:rsidRPr="00935944">
        <w:rPr>
          <w:rFonts w:eastAsia="Times New Roman" w:cstheme="minorHAnsi"/>
          <w:color w:val="222222"/>
          <w:sz w:val="22"/>
          <w:szCs w:val="22"/>
          <w:shd w:val="clear" w:color="auto" w:fill="FFFFFF"/>
          <w:lang w:eastAsia="nl-NL"/>
        </w:rPr>
        <w:t>&amp; Wijnands, A. (2017). Taalnorm, taalwerkelijkheid en taalgevoel: De casus ‘hun hebben’. </w:t>
      </w:r>
      <w:r w:rsidRPr="00935944">
        <w:rPr>
          <w:rFonts w:eastAsia="Times New Roman" w:cstheme="minorHAnsi"/>
          <w:i/>
          <w:iCs/>
          <w:color w:val="222222"/>
          <w:sz w:val="22"/>
          <w:szCs w:val="22"/>
          <w:shd w:val="clear" w:color="auto" w:fill="FFFFFF"/>
          <w:lang w:eastAsia="nl-NL"/>
        </w:rPr>
        <w:t>Levende Talen</w:t>
      </w:r>
      <w:r w:rsidRPr="00AF7128">
        <w:rPr>
          <w:rFonts w:eastAsia="Times New Roman" w:cstheme="minorHAnsi"/>
          <w:i/>
          <w:iCs/>
          <w:color w:val="222222"/>
          <w:sz w:val="22"/>
          <w:szCs w:val="22"/>
          <w:shd w:val="clear" w:color="auto" w:fill="FFFFFF"/>
          <w:lang w:eastAsia="nl-NL"/>
        </w:rPr>
        <w:t xml:space="preserve"> </w:t>
      </w:r>
      <w:r w:rsidRPr="00935944">
        <w:rPr>
          <w:rFonts w:eastAsia="Times New Roman" w:cstheme="minorHAnsi"/>
          <w:i/>
          <w:iCs/>
          <w:color w:val="222222"/>
          <w:sz w:val="22"/>
          <w:szCs w:val="22"/>
          <w:shd w:val="clear" w:color="auto" w:fill="FFFFFF"/>
          <w:lang w:eastAsia="nl-NL"/>
        </w:rPr>
        <w:t>Magazine</w:t>
      </w:r>
      <w:r w:rsidRPr="00935944">
        <w:rPr>
          <w:rFonts w:eastAsia="Times New Roman" w:cstheme="minorHAnsi"/>
          <w:color w:val="222222"/>
          <w:sz w:val="22"/>
          <w:szCs w:val="22"/>
          <w:shd w:val="clear" w:color="auto" w:fill="FFFFFF"/>
          <w:lang w:eastAsia="nl-NL"/>
        </w:rPr>
        <w:t>, </w:t>
      </w:r>
      <w:r w:rsidRPr="00935944">
        <w:rPr>
          <w:rFonts w:eastAsia="Times New Roman" w:cstheme="minorHAnsi"/>
          <w:i/>
          <w:iCs/>
          <w:color w:val="222222"/>
          <w:sz w:val="22"/>
          <w:szCs w:val="22"/>
          <w:shd w:val="clear" w:color="auto" w:fill="FFFFFF"/>
          <w:lang w:eastAsia="nl-NL"/>
        </w:rPr>
        <w:t>104</w:t>
      </w:r>
      <w:r w:rsidRPr="00935944">
        <w:rPr>
          <w:rFonts w:eastAsia="Times New Roman" w:cstheme="minorHAnsi"/>
          <w:color w:val="222222"/>
          <w:sz w:val="22"/>
          <w:szCs w:val="22"/>
          <w:shd w:val="clear" w:color="auto" w:fill="FFFFFF"/>
          <w:lang w:eastAsia="nl-NL"/>
        </w:rPr>
        <w:t>(7), 4-8.</w:t>
      </w:r>
    </w:p>
    <w:p w14:paraId="536D2633" w14:textId="1D5F5BF4" w:rsidR="009F0EE9" w:rsidRDefault="009F0EE9" w:rsidP="00935944">
      <w:pPr>
        <w:rPr>
          <w:rFonts w:eastAsia="Times New Roman" w:cstheme="minorHAnsi"/>
          <w:color w:val="222222"/>
          <w:sz w:val="22"/>
          <w:szCs w:val="22"/>
          <w:shd w:val="clear" w:color="auto" w:fill="FFFFFF"/>
          <w:lang w:eastAsia="nl-NL"/>
        </w:rPr>
      </w:pPr>
    </w:p>
    <w:p w14:paraId="6E5768EB" w14:textId="7589C221" w:rsidR="009F0EE9" w:rsidRPr="00935944" w:rsidRDefault="00C60689" w:rsidP="009F0EE9">
      <w:pPr>
        <w:spacing w:line="276" w:lineRule="auto"/>
        <w:rPr>
          <w:rFonts w:eastAsia="Times New Roman" w:cstheme="minorHAnsi"/>
          <w:sz w:val="22"/>
          <w:szCs w:val="22"/>
          <w:lang w:eastAsia="nl-NL"/>
        </w:rPr>
      </w:pPr>
      <w:hyperlink r:id="rId13" w:history="1">
        <w:r w:rsidR="009F0EE9" w:rsidRPr="00680C16">
          <w:rPr>
            <w:rStyle w:val="Hyperlink"/>
            <w:sz w:val="22"/>
            <w:szCs w:val="22"/>
          </w:rPr>
          <w:t>www.clap4education.nl</w:t>
        </w:r>
      </w:hyperlink>
      <w:r w:rsidR="009F0EE9">
        <w:rPr>
          <w:sz w:val="22"/>
          <w:szCs w:val="22"/>
        </w:rPr>
        <w:t xml:space="preserve"> </w:t>
      </w:r>
    </w:p>
    <w:p w14:paraId="7F8FED79" w14:textId="09F543C1" w:rsidR="00935944" w:rsidRPr="00AF7128" w:rsidRDefault="00935944" w:rsidP="004679DD">
      <w:pPr>
        <w:spacing w:line="276" w:lineRule="auto"/>
        <w:rPr>
          <w:sz w:val="22"/>
          <w:szCs w:val="22"/>
        </w:rPr>
      </w:pPr>
    </w:p>
    <w:p w14:paraId="2134F325" w14:textId="412B6BBF" w:rsidR="00935944" w:rsidRPr="00AF7128" w:rsidRDefault="00C60689" w:rsidP="004679DD">
      <w:pPr>
        <w:spacing w:line="276" w:lineRule="auto"/>
        <w:rPr>
          <w:sz w:val="22"/>
          <w:szCs w:val="22"/>
        </w:rPr>
      </w:pPr>
      <w:hyperlink r:id="rId14" w:history="1">
        <w:r w:rsidR="00935944" w:rsidRPr="00AF7128">
          <w:rPr>
            <w:rStyle w:val="Hyperlink"/>
            <w:sz w:val="22"/>
            <w:szCs w:val="22"/>
          </w:rPr>
          <w:t>www.profielwerkstuktaalkunde.nl</w:t>
        </w:r>
      </w:hyperlink>
    </w:p>
    <w:p w14:paraId="14B94257" w14:textId="39D157B4" w:rsidR="00935944" w:rsidRPr="00AF7128" w:rsidRDefault="00935944" w:rsidP="004679DD">
      <w:pPr>
        <w:spacing w:line="276" w:lineRule="auto"/>
        <w:rPr>
          <w:sz w:val="22"/>
          <w:szCs w:val="22"/>
        </w:rPr>
      </w:pPr>
    </w:p>
    <w:p w14:paraId="2F1E5BA6" w14:textId="251B53D6" w:rsidR="00935944" w:rsidRPr="00AF7128" w:rsidRDefault="00C60689" w:rsidP="004679DD">
      <w:pPr>
        <w:spacing w:line="276" w:lineRule="auto"/>
        <w:rPr>
          <w:sz w:val="22"/>
          <w:szCs w:val="22"/>
        </w:rPr>
      </w:pPr>
      <w:hyperlink r:id="rId15" w:history="1">
        <w:r w:rsidR="00935944" w:rsidRPr="00AF7128">
          <w:rPr>
            <w:rStyle w:val="Hyperlink"/>
            <w:sz w:val="22"/>
            <w:szCs w:val="22"/>
          </w:rPr>
          <w:t>www.taalonderzoekjezo.nl</w:t>
        </w:r>
      </w:hyperlink>
    </w:p>
    <w:p w14:paraId="3F01F4DE" w14:textId="246C05EC" w:rsidR="00935944" w:rsidRDefault="00935944" w:rsidP="004679DD">
      <w:pPr>
        <w:spacing w:line="276" w:lineRule="auto"/>
        <w:rPr>
          <w:sz w:val="22"/>
          <w:szCs w:val="22"/>
        </w:rPr>
      </w:pPr>
    </w:p>
    <w:p w14:paraId="5246FC21" w14:textId="08435D3A" w:rsidR="0029539A" w:rsidRDefault="0029539A" w:rsidP="004679DD">
      <w:pPr>
        <w:spacing w:line="276" w:lineRule="auto"/>
        <w:rPr>
          <w:sz w:val="22"/>
          <w:szCs w:val="22"/>
        </w:rPr>
      </w:pPr>
    </w:p>
    <w:p w14:paraId="1B5C2861" w14:textId="3985CE75" w:rsidR="0029539A" w:rsidRDefault="0029539A" w:rsidP="004679DD">
      <w:pPr>
        <w:spacing w:line="276" w:lineRule="auto"/>
        <w:rPr>
          <w:sz w:val="22"/>
          <w:szCs w:val="22"/>
        </w:rPr>
      </w:pPr>
    </w:p>
    <w:p w14:paraId="5D4E2157" w14:textId="1961E159" w:rsidR="0029539A" w:rsidRDefault="0029539A" w:rsidP="004679DD">
      <w:pPr>
        <w:spacing w:line="276" w:lineRule="auto"/>
        <w:rPr>
          <w:sz w:val="22"/>
          <w:szCs w:val="22"/>
        </w:rPr>
      </w:pPr>
    </w:p>
    <w:p w14:paraId="5B0EC588" w14:textId="60BCE711" w:rsidR="0029539A" w:rsidRDefault="0029539A" w:rsidP="004679DD">
      <w:pPr>
        <w:spacing w:line="276" w:lineRule="auto"/>
        <w:rPr>
          <w:sz w:val="22"/>
          <w:szCs w:val="22"/>
        </w:rPr>
      </w:pPr>
    </w:p>
    <w:p w14:paraId="49F97042" w14:textId="01548233" w:rsidR="0029539A" w:rsidRDefault="0029539A" w:rsidP="004679DD">
      <w:pPr>
        <w:spacing w:line="276" w:lineRule="auto"/>
        <w:rPr>
          <w:sz w:val="22"/>
          <w:szCs w:val="22"/>
        </w:rPr>
      </w:pPr>
    </w:p>
    <w:p w14:paraId="2840E154" w14:textId="5C1124E3" w:rsidR="004679DD" w:rsidRDefault="004679DD" w:rsidP="004679DD">
      <w:pPr>
        <w:spacing w:line="276" w:lineRule="auto"/>
        <w:rPr>
          <w:sz w:val="22"/>
          <w:szCs w:val="22"/>
        </w:rPr>
      </w:pPr>
    </w:p>
    <w:sectPr w:rsidR="004679DD">
      <w:footerReference w:type="even" r:id="rId16"/>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5BB66F" w14:textId="77777777" w:rsidR="00C60689" w:rsidRDefault="00C60689" w:rsidP="00741A90">
      <w:r>
        <w:separator/>
      </w:r>
    </w:p>
  </w:endnote>
  <w:endnote w:type="continuationSeparator" w:id="0">
    <w:p w14:paraId="01149AF2" w14:textId="77777777" w:rsidR="00C60689" w:rsidRDefault="00C60689" w:rsidP="00741A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inanummer"/>
      </w:rPr>
      <w:id w:val="-765456410"/>
      <w:docPartObj>
        <w:docPartGallery w:val="Page Numbers (Bottom of Page)"/>
        <w:docPartUnique/>
      </w:docPartObj>
    </w:sdtPr>
    <w:sdtEndPr>
      <w:rPr>
        <w:rStyle w:val="Paginanummer"/>
      </w:rPr>
    </w:sdtEndPr>
    <w:sdtContent>
      <w:p w14:paraId="2E74F28D" w14:textId="5E25BF81" w:rsidR="00741A90" w:rsidRDefault="00741A90" w:rsidP="00A240B5">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end"/>
        </w:r>
      </w:p>
    </w:sdtContent>
  </w:sdt>
  <w:p w14:paraId="2F9CD3C5" w14:textId="77777777" w:rsidR="00741A90" w:rsidRDefault="00741A90" w:rsidP="00741A90">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inanummer"/>
      </w:rPr>
      <w:id w:val="581724664"/>
      <w:docPartObj>
        <w:docPartGallery w:val="Page Numbers (Bottom of Page)"/>
        <w:docPartUnique/>
      </w:docPartObj>
    </w:sdtPr>
    <w:sdtEndPr>
      <w:rPr>
        <w:rStyle w:val="Paginanummer"/>
      </w:rPr>
    </w:sdtEndPr>
    <w:sdtContent>
      <w:p w14:paraId="6F49CB50" w14:textId="5CCCCAD7" w:rsidR="00741A90" w:rsidRDefault="00741A90" w:rsidP="00A240B5">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noProof/>
          </w:rPr>
          <w:t>1</w:t>
        </w:r>
        <w:r>
          <w:rPr>
            <w:rStyle w:val="Paginanummer"/>
          </w:rPr>
          <w:fldChar w:fldCharType="end"/>
        </w:r>
      </w:p>
    </w:sdtContent>
  </w:sdt>
  <w:p w14:paraId="16023F79" w14:textId="77777777" w:rsidR="00741A90" w:rsidRDefault="00741A90" w:rsidP="00741A90">
    <w:pPr>
      <w:pStyle w:val="Voet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1AA491" w14:textId="77777777" w:rsidR="00C60689" w:rsidRDefault="00C60689" w:rsidP="00741A90">
      <w:r>
        <w:separator/>
      </w:r>
    </w:p>
  </w:footnote>
  <w:footnote w:type="continuationSeparator" w:id="0">
    <w:p w14:paraId="065342D9" w14:textId="77777777" w:rsidR="00C60689" w:rsidRDefault="00C60689" w:rsidP="00741A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CC97010"/>
    <w:multiLevelType w:val="hybridMultilevel"/>
    <w:tmpl w:val="FE965BF4"/>
    <w:lvl w:ilvl="0" w:tplc="A7EE0848">
      <w:start w:val="3"/>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379457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EF0"/>
    <w:rsid w:val="00023E71"/>
    <w:rsid w:val="00037192"/>
    <w:rsid w:val="00061D10"/>
    <w:rsid w:val="00091443"/>
    <w:rsid w:val="00095A10"/>
    <w:rsid w:val="000C5174"/>
    <w:rsid w:val="000D4386"/>
    <w:rsid w:val="000E2C06"/>
    <w:rsid w:val="001000B6"/>
    <w:rsid w:val="00116BF4"/>
    <w:rsid w:val="00117B2C"/>
    <w:rsid w:val="0014422D"/>
    <w:rsid w:val="001F5523"/>
    <w:rsid w:val="0021222A"/>
    <w:rsid w:val="00224D03"/>
    <w:rsid w:val="00240228"/>
    <w:rsid w:val="0027411E"/>
    <w:rsid w:val="0029539A"/>
    <w:rsid w:val="002C4F59"/>
    <w:rsid w:val="002C6122"/>
    <w:rsid w:val="002F19D7"/>
    <w:rsid w:val="002F55F9"/>
    <w:rsid w:val="0032201A"/>
    <w:rsid w:val="003544AD"/>
    <w:rsid w:val="00355671"/>
    <w:rsid w:val="003573E2"/>
    <w:rsid w:val="00370F3B"/>
    <w:rsid w:val="0044777A"/>
    <w:rsid w:val="004679DD"/>
    <w:rsid w:val="004740CC"/>
    <w:rsid w:val="00480199"/>
    <w:rsid w:val="004A1B98"/>
    <w:rsid w:val="004A560F"/>
    <w:rsid w:val="004C77A7"/>
    <w:rsid w:val="00665F54"/>
    <w:rsid w:val="0066791E"/>
    <w:rsid w:val="00697EA2"/>
    <w:rsid w:val="006A3F86"/>
    <w:rsid w:val="006E5655"/>
    <w:rsid w:val="007067FD"/>
    <w:rsid w:val="00725416"/>
    <w:rsid w:val="00741A90"/>
    <w:rsid w:val="00783F49"/>
    <w:rsid w:val="007B1BD2"/>
    <w:rsid w:val="00835612"/>
    <w:rsid w:val="00852A19"/>
    <w:rsid w:val="008D2D03"/>
    <w:rsid w:val="008D3F5E"/>
    <w:rsid w:val="008D6823"/>
    <w:rsid w:val="00904BEA"/>
    <w:rsid w:val="00933DDD"/>
    <w:rsid w:val="00935944"/>
    <w:rsid w:val="009375E7"/>
    <w:rsid w:val="009647E9"/>
    <w:rsid w:val="00981157"/>
    <w:rsid w:val="009832DB"/>
    <w:rsid w:val="009F0EE9"/>
    <w:rsid w:val="00A02298"/>
    <w:rsid w:val="00A748DD"/>
    <w:rsid w:val="00A81B08"/>
    <w:rsid w:val="00AC1F65"/>
    <w:rsid w:val="00AD569B"/>
    <w:rsid w:val="00AE79AE"/>
    <w:rsid w:val="00AF7128"/>
    <w:rsid w:val="00AF77AE"/>
    <w:rsid w:val="00AF7E80"/>
    <w:rsid w:val="00B06B8D"/>
    <w:rsid w:val="00B13BBC"/>
    <w:rsid w:val="00B23490"/>
    <w:rsid w:val="00C01071"/>
    <w:rsid w:val="00C60689"/>
    <w:rsid w:val="00C90E99"/>
    <w:rsid w:val="00CA5D23"/>
    <w:rsid w:val="00CA7685"/>
    <w:rsid w:val="00CB1CDF"/>
    <w:rsid w:val="00CD47E4"/>
    <w:rsid w:val="00CD6539"/>
    <w:rsid w:val="00D03300"/>
    <w:rsid w:val="00D46306"/>
    <w:rsid w:val="00D76AD4"/>
    <w:rsid w:val="00D80DC3"/>
    <w:rsid w:val="00DE49E2"/>
    <w:rsid w:val="00DF42DB"/>
    <w:rsid w:val="00E04CF7"/>
    <w:rsid w:val="00EB2E77"/>
    <w:rsid w:val="00EF3D46"/>
    <w:rsid w:val="00EF6C24"/>
    <w:rsid w:val="00EF6CD3"/>
    <w:rsid w:val="00F06A2D"/>
    <w:rsid w:val="00F260FE"/>
    <w:rsid w:val="00F5546E"/>
    <w:rsid w:val="00F61A34"/>
    <w:rsid w:val="00F74EF4"/>
    <w:rsid w:val="00F84EF0"/>
    <w:rsid w:val="00F978C6"/>
    <w:rsid w:val="00FA2B9E"/>
    <w:rsid w:val="00FF64B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C72C2"/>
  <w15:chartTrackingRefBased/>
  <w15:docId w15:val="{3B5C18C6-7C1C-7F47-8712-613E3F002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F84EF0"/>
    <w:rPr>
      <w:color w:val="0563C1" w:themeColor="hyperlink"/>
      <w:u w:val="single"/>
    </w:rPr>
  </w:style>
  <w:style w:type="character" w:styleId="Onopgelostemelding">
    <w:name w:val="Unresolved Mention"/>
    <w:basedOn w:val="Standaardalinea-lettertype"/>
    <w:uiPriority w:val="99"/>
    <w:semiHidden/>
    <w:unhideWhenUsed/>
    <w:rsid w:val="00F84EF0"/>
    <w:rPr>
      <w:color w:val="605E5C"/>
      <w:shd w:val="clear" w:color="auto" w:fill="E1DFDD"/>
    </w:rPr>
  </w:style>
  <w:style w:type="paragraph" w:styleId="Lijstalinea">
    <w:name w:val="List Paragraph"/>
    <w:basedOn w:val="Standaard"/>
    <w:uiPriority w:val="34"/>
    <w:qFormat/>
    <w:rsid w:val="00095A10"/>
    <w:pPr>
      <w:ind w:left="720"/>
      <w:contextualSpacing/>
    </w:pPr>
  </w:style>
  <w:style w:type="paragraph" w:styleId="Voettekst">
    <w:name w:val="footer"/>
    <w:basedOn w:val="Standaard"/>
    <w:link w:val="VoettekstChar"/>
    <w:uiPriority w:val="99"/>
    <w:unhideWhenUsed/>
    <w:rsid w:val="00741A90"/>
    <w:pPr>
      <w:tabs>
        <w:tab w:val="center" w:pos="4536"/>
        <w:tab w:val="right" w:pos="9072"/>
      </w:tabs>
    </w:pPr>
  </w:style>
  <w:style w:type="character" w:customStyle="1" w:styleId="VoettekstChar">
    <w:name w:val="Voettekst Char"/>
    <w:basedOn w:val="Standaardalinea-lettertype"/>
    <w:link w:val="Voettekst"/>
    <w:uiPriority w:val="99"/>
    <w:rsid w:val="00741A90"/>
  </w:style>
  <w:style w:type="character" w:styleId="Paginanummer">
    <w:name w:val="page number"/>
    <w:basedOn w:val="Standaardalinea-lettertype"/>
    <w:uiPriority w:val="99"/>
    <w:semiHidden/>
    <w:unhideWhenUsed/>
    <w:rsid w:val="00741A90"/>
  </w:style>
  <w:style w:type="paragraph" w:styleId="Revisie">
    <w:name w:val="Revision"/>
    <w:hidden/>
    <w:uiPriority w:val="99"/>
    <w:semiHidden/>
    <w:rsid w:val="0032201A"/>
  </w:style>
  <w:style w:type="character" w:styleId="Verwijzingopmerking">
    <w:name w:val="annotation reference"/>
    <w:basedOn w:val="Standaardalinea-lettertype"/>
    <w:uiPriority w:val="99"/>
    <w:semiHidden/>
    <w:unhideWhenUsed/>
    <w:rsid w:val="0032201A"/>
    <w:rPr>
      <w:sz w:val="16"/>
      <w:szCs w:val="16"/>
    </w:rPr>
  </w:style>
  <w:style w:type="paragraph" w:styleId="Tekstopmerking">
    <w:name w:val="annotation text"/>
    <w:basedOn w:val="Standaard"/>
    <w:link w:val="TekstopmerkingChar"/>
    <w:uiPriority w:val="99"/>
    <w:semiHidden/>
    <w:unhideWhenUsed/>
    <w:rsid w:val="0032201A"/>
    <w:rPr>
      <w:sz w:val="20"/>
      <w:szCs w:val="20"/>
    </w:rPr>
  </w:style>
  <w:style w:type="character" w:customStyle="1" w:styleId="TekstopmerkingChar">
    <w:name w:val="Tekst opmerking Char"/>
    <w:basedOn w:val="Standaardalinea-lettertype"/>
    <w:link w:val="Tekstopmerking"/>
    <w:uiPriority w:val="99"/>
    <w:semiHidden/>
    <w:rsid w:val="0032201A"/>
    <w:rPr>
      <w:sz w:val="20"/>
      <w:szCs w:val="20"/>
    </w:rPr>
  </w:style>
  <w:style w:type="paragraph" w:styleId="Onderwerpvanopmerking">
    <w:name w:val="annotation subject"/>
    <w:basedOn w:val="Tekstopmerking"/>
    <w:next w:val="Tekstopmerking"/>
    <w:link w:val="OnderwerpvanopmerkingChar"/>
    <w:uiPriority w:val="99"/>
    <w:semiHidden/>
    <w:unhideWhenUsed/>
    <w:rsid w:val="0032201A"/>
    <w:rPr>
      <w:b/>
      <w:bCs/>
    </w:rPr>
  </w:style>
  <w:style w:type="character" w:customStyle="1" w:styleId="OnderwerpvanopmerkingChar">
    <w:name w:val="Onderwerp van opmerking Char"/>
    <w:basedOn w:val="TekstopmerkingChar"/>
    <w:link w:val="Onderwerpvanopmerking"/>
    <w:uiPriority w:val="99"/>
    <w:semiHidden/>
    <w:rsid w:val="0032201A"/>
    <w:rPr>
      <w:b/>
      <w:bCs/>
      <w:sz w:val="20"/>
      <w:szCs w:val="20"/>
    </w:rPr>
  </w:style>
  <w:style w:type="paragraph" w:styleId="Ballontekst">
    <w:name w:val="Balloon Text"/>
    <w:basedOn w:val="Standaard"/>
    <w:link w:val="BallontekstChar"/>
    <w:uiPriority w:val="99"/>
    <w:semiHidden/>
    <w:unhideWhenUsed/>
    <w:rsid w:val="00CA7685"/>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A768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2196211">
      <w:bodyDiv w:val="1"/>
      <w:marLeft w:val="0"/>
      <w:marRight w:val="0"/>
      <w:marTop w:val="0"/>
      <w:marBottom w:val="0"/>
      <w:divBdr>
        <w:top w:val="none" w:sz="0" w:space="0" w:color="auto"/>
        <w:left w:val="none" w:sz="0" w:space="0" w:color="auto"/>
        <w:bottom w:val="none" w:sz="0" w:space="0" w:color="auto"/>
        <w:right w:val="none" w:sz="0" w:space="0" w:color="auto"/>
      </w:divBdr>
    </w:div>
    <w:div w:id="1550337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lap4education.n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taalonderzoekjezo.nl"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profielwerkstuktaalkunde.nl" TargetMode="External"/><Relationship Id="rId5" Type="http://schemas.openxmlformats.org/officeDocument/2006/relationships/styles" Target="styles.xml"/><Relationship Id="rId15" Type="http://schemas.openxmlformats.org/officeDocument/2006/relationships/hyperlink" Target="http://www.taalonderzoekjezo.nl" TargetMode="External"/><Relationship Id="rId10" Type="http://schemas.openxmlformats.org/officeDocument/2006/relationships/hyperlink" Target="http://www.clap4education.nl"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profielwerkstuktaalkunde.nl"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MigrationWizId xmlns="0f2debb3-b261-4160-970f-92b2524c3524" xsi:nil="true"/>
    <MigrationWizIdPermissionLevels xmlns="0f2debb3-b261-4160-970f-92b2524c3524" xsi:nil="true"/>
    <MigrationWizIdDocumentLibraryPermissions xmlns="0f2debb3-b261-4160-970f-92b2524c3524" xsi:nil="true"/>
    <MigrationWizIdSecurityGroups xmlns="0f2debb3-b261-4160-970f-92b2524c3524" xsi:nil="true"/>
    <MigrationWizIdPermissions xmlns="0f2debb3-b261-4160-970f-92b2524c352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85F39191D9D1044981C9D1FABD2214F" ma:contentTypeVersion="19" ma:contentTypeDescription="Een nieuw document maken." ma:contentTypeScope="" ma:versionID="777bc13bf49819f338c4a04c8387c4c0">
  <xsd:schema xmlns:xsd="http://www.w3.org/2001/XMLSchema" xmlns:xs="http://www.w3.org/2001/XMLSchema" xmlns:p="http://schemas.microsoft.com/office/2006/metadata/properties" xmlns:ns3="0f2debb3-b261-4160-970f-92b2524c3524" xmlns:ns4="299a55ee-6586-4def-a8fd-cb3d7bbbb269" targetNamespace="http://schemas.microsoft.com/office/2006/metadata/properties" ma:root="true" ma:fieldsID="25779d4897663c6e8aef0da431878a48" ns3:_="" ns4:_="">
    <xsd:import namespace="0f2debb3-b261-4160-970f-92b2524c3524"/>
    <xsd:import namespace="299a55ee-6586-4def-a8fd-cb3d7bbbb269"/>
    <xsd:element name="properties">
      <xsd:complexType>
        <xsd:sequence>
          <xsd:element name="documentManagement">
            <xsd:complexType>
              <xsd:all>
                <xsd:element ref="ns3:MigrationWizId" minOccurs="0"/>
                <xsd:element ref="ns3:MigrationWizIdPermissions" minOccurs="0"/>
                <xsd:element ref="ns3:MigrationWizIdPermissionLevels" minOccurs="0"/>
                <xsd:element ref="ns3:MigrationWizIdDocumentLibraryPermissions" minOccurs="0"/>
                <xsd:element ref="ns3:MigrationWizIdSecurityGroups" minOccurs="0"/>
                <xsd:element ref="ns4:SharedWithUsers" minOccurs="0"/>
                <xsd:element ref="ns4:SharedWithDetails" minOccurs="0"/>
                <xsd:element ref="ns4:SharingHintHash"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2debb3-b261-4160-970f-92b2524c3524" elementFormDefault="qualified">
    <xsd:import namespace="http://schemas.microsoft.com/office/2006/documentManagement/types"/>
    <xsd:import namespace="http://schemas.microsoft.com/office/infopath/2007/PartnerControls"/>
    <xsd:element name="MigrationWizId" ma:index="8" nillable="true" ma:displayName="MigrationWizId" ma:internalName="MigrationWizId">
      <xsd:simpleType>
        <xsd:restriction base="dms:Text"/>
      </xsd:simpleType>
    </xsd:element>
    <xsd:element name="MigrationWizIdPermissions" ma:index="9" nillable="true" ma:displayName="MigrationWizIdPermissions" ma:internalName="MigrationWizIdPermissions">
      <xsd:simpleType>
        <xsd:restriction base="dms:Text"/>
      </xsd:simpleType>
    </xsd:element>
    <xsd:element name="MigrationWizIdPermissionLevels" ma:index="10" nillable="true" ma:displayName="MigrationWizIdPermissionLevels" ma:internalName="MigrationWizIdPermissionLevels">
      <xsd:simpleType>
        <xsd:restriction base="dms:Text"/>
      </xsd:simpleType>
    </xsd:element>
    <xsd:element name="MigrationWizIdDocumentLibraryPermissions" ma:index="11" nillable="true" ma:displayName="MigrationWizIdDocumentLibraryPermissions" ma:internalName="MigrationWizIdDocumentLibraryPermissions">
      <xsd:simpleType>
        <xsd:restriction base="dms:Text"/>
      </xsd:simpleType>
    </xsd:element>
    <xsd:element name="MigrationWizIdSecurityGroups" ma:index="12" nillable="true" ma:displayName="MigrationWizIdSecurityGroups" ma:internalName="MigrationWizIdSecurityGroups">
      <xsd:simpleType>
        <xsd:restriction base="dms:Text"/>
      </xsd:simpleType>
    </xsd:element>
    <xsd:element name="MediaServiceMetadata" ma:index="16" nillable="true" ma:displayName="MediaServiceMetadata" ma:description="" ma:hidden="true" ma:internalName="MediaServiceMetadata" ma:readOnly="true">
      <xsd:simpleType>
        <xsd:restriction base="dms:Note"/>
      </xsd:simpleType>
    </xsd:element>
    <xsd:element name="MediaServiceFastMetadata" ma:index="17" nillable="true" ma:displayName="MediaServiceFastMetadata" ma:description="" ma:hidden="true" ma:internalName="MediaServiceFastMetadata" ma:readOnly="tru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MediaServiceAutoTags" ma:index="19" nillable="true" ma:displayName="MediaServiceAutoTags" ma:internalName="MediaServiceAutoTags" ma:readOnly="true">
      <xsd:simpleType>
        <xsd:restriction base="dms:Text"/>
      </xsd:simpleType>
    </xsd:element>
    <xsd:element name="MediaServiceOCR" ma:index="20" nillable="true" ma:displayName="MediaServiceOCR" ma:internalName="MediaServiceOCR" ma:readOnly="true">
      <xsd:simpleType>
        <xsd:restriction base="dms:Note">
          <xsd:maxLength value="255"/>
        </xsd:restriction>
      </xsd:simpleType>
    </xsd:element>
    <xsd:element name="MediaServiceLocation" ma:index="21" nillable="true" ma:displayName="MediaServiceLocation" ma:internalName="MediaServiceLocation" ma:readOnly="true">
      <xsd:simpleType>
        <xsd:restriction base="dms:Text"/>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element name="MediaLengthInSeconds" ma:index="26"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99a55ee-6586-4def-a8fd-cb3d7bbbb269" elementFormDefault="qualified">
    <xsd:import namespace="http://schemas.microsoft.com/office/2006/documentManagement/types"/>
    <xsd:import namespace="http://schemas.microsoft.com/office/infopath/2007/PartnerControls"/>
    <xsd:element name="SharedWithUsers" ma:index="13" nillable="true" ma:displayName="Gedeeld met"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Gedeeld met details" ma:description="" ma:internalName="SharedWithDetails" ma:readOnly="true">
      <xsd:simpleType>
        <xsd:restriction base="dms:Note">
          <xsd:maxLength value="255"/>
        </xsd:restriction>
      </xsd:simpleType>
    </xsd:element>
    <xsd:element name="SharingHintHash" ma:index="15" nillable="true" ma:displayName="Hint-hash delen"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64B039B-BA10-4FBD-A707-A8C644BEDE12}">
  <ds:schemaRefs>
    <ds:schemaRef ds:uri="http://schemas.microsoft.com/office/2006/metadata/properties"/>
    <ds:schemaRef ds:uri="http://schemas.microsoft.com/office/infopath/2007/PartnerControls"/>
    <ds:schemaRef ds:uri="0f2debb3-b261-4160-970f-92b2524c3524"/>
  </ds:schemaRefs>
</ds:datastoreItem>
</file>

<file path=customXml/itemProps2.xml><?xml version="1.0" encoding="utf-8"?>
<ds:datastoreItem xmlns:ds="http://schemas.openxmlformats.org/officeDocument/2006/customXml" ds:itemID="{6BD7734D-98DB-46D9-A851-3B666932CE3D}">
  <ds:schemaRefs>
    <ds:schemaRef ds:uri="http://schemas.microsoft.com/sharepoint/v3/contenttype/forms"/>
  </ds:schemaRefs>
</ds:datastoreItem>
</file>

<file path=customXml/itemProps3.xml><?xml version="1.0" encoding="utf-8"?>
<ds:datastoreItem xmlns:ds="http://schemas.openxmlformats.org/officeDocument/2006/customXml" ds:itemID="{11374A44-6197-4BC4-9FF2-916092CC72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2debb3-b261-4160-970f-92b2524c3524"/>
    <ds:schemaRef ds:uri="299a55ee-6586-4def-a8fd-cb3d7bbbb2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1801</Words>
  <Characters>9908</Characters>
  <Application>Microsoft Office Word</Application>
  <DocSecurity>0</DocSecurity>
  <Lines>82</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Kristel Doreleijers</dc:creator>
  <cp:keywords/>
  <dc:description/>
  <cp:lastModifiedBy>Koppen, J.M. van (Marjo)</cp:lastModifiedBy>
  <cp:revision>2</cp:revision>
  <dcterms:created xsi:type="dcterms:W3CDTF">2022-07-15T10:32:00Z</dcterms:created>
  <dcterms:modified xsi:type="dcterms:W3CDTF">2022-07-15T10:32:00Z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0x010100B85F39191D9D1044981C9D1FABD2214F</vt:lpwstr>
  </property>
</Properties>
</file>