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ED18F4" w14:textId="77777777" w:rsidR="00836043" w:rsidRPr="00621A09" w:rsidRDefault="00836043" w:rsidP="00621A09">
      <w:pPr>
        <w:pStyle w:val="Arttitle"/>
        <w:spacing w:line="480" w:lineRule="auto"/>
      </w:pPr>
      <w:r w:rsidRPr="00621A09">
        <w:t>A perturbed hydrological cycle during Oceanic Anoxic Event 2</w:t>
      </w:r>
    </w:p>
    <w:p w14:paraId="36E30509" w14:textId="77777777" w:rsidR="00836043" w:rsidRPr="00621A09" w:rsidRDefault="00836043" w:rsidP="00621A09">
      <w:pPr>
        <w:pStyle w:val="Author"/>
        <w:autoSpaceDE w:val="0"/>
        <w:autoSpaceDN w:val="0"/>
        <w:adjustRightInd w:val="0"/>
        <w:spacing w:line="480" w:lineRule="auto"/>
      </w:pPr>
      <w:r w:rsidRPr="00621A09">
        <w:t>Niels A.G.M. van Helmond</w:t>
      </w:r>
      <w:r w:rsidRPr="00621A09">
        <w:rPr>
          <w:vertAlign w:val="superscript"/>
        </w:rPr>
        <w:t>1</w:t>
      </w:r>
      <w:r w:rsidRPr="00621A09">
        <w:t>*, Appy Sluijs</w:t>
      </w:r>
      <w:r w:rsidRPr="00621A09">
        <w:rPr>
          <w:vertAlign w:val="superscript"/>
        </w:rPr>
        <w:t>1</w:t>
      </w:r>
      <w:r w:rsidRPr="00621A09">
        <w:t>, Gert-Jan Reichart</w:t>
      </w:r>
      <w:r w:rsidRPr="00621A09">
        <w:rPr>
          <w:vertAlign w:val="superscript"/>
        </w:rPr>
        <w:t>1,2</w:t>
      </w:r>
      <w:r w:rsidRPr="00621A09">
        <w:t xml:space="preserve">, Jaap S. </w:t>
      </w:r>
      <w:proofErr w:type="spellStart"/>
      <w:r w:rsidRPr="00621A09">
        <w:t>Sinninghe</w:t>
      </w:r>
      <w:proofErr w:type="spellEnd"/>
      <w:r w:rsidRPr="00621A09">
        <w:t xml:space="preserve"> Damsté</w:t>
      </w:r>
      <w:r w:rsidRPr="00621A09">
        <w:rPr>
          <w:vertAlign w:val="superscript"/>
        </w:rPr>
        <w:t>1,2</w:t>
      </w:r>
      <w:r w:rsidRPr="00621A09">
        <w:t>, Caroline P. Slomp</w:t>
      </w:r>
      <w:r w:rsidRPr="00621A09">
        <w:rPr>
          <w:vertAlign w:val="superscript"/>
        </w:rPr>
        <w:t>1</w:t>
      </w:r>
      <w:r w:rsidRPr="00621A09">
        <w:t>, and Henk Brinkhuis</w:t>
      </w:r>
      <w:r w:rsidRPr="00621A09">
        <w:rPr>
          <w:vertAlign w:val="superscript"/>
        </w:rPr>
        <w:t>1,2</w:t>
      </w:r>
    </w:p>
    <w:p w14:paraId="3E44ED2E" w14:textId="6C47D583" w:rsidR="00836043" w:rsidRPr="00621A09" w:rsidRDefault="00836043" w:rsidP="00621A09">
      <w:pPr>
        <w:pStyle w:val="AuthorAffiliation"/>
        <w:autoSpaceDE w:val="0"/>
        <w:autoSpaceDN w:val="0"/>
        <w:adjustRightInd w:val="0"/>
        <w:spacing w:line="480" w:lineRule="auto"/>
      </w:pPr>
      <w:r w:rsidRPr="00621A09">
        <w:rPr>
          <w:vertAlign w:val="superscript"/>
        </w:rPr>
        <w:t>1</w:t>
      </w:r>
      <w:r w:rsidRPr="00621A09">
        <w:t xml:space="preserve">Department of Earth Sciences, Faculty of Geosciences, Utrecht University, </w:t>
      </w:r>
      <w:proofErr w:type="spellStart"/>
      <w:r w:rsidRPr="00621A09">
        <w:t>Budapestlaan</w:t>
      </w:r>
      <w:proofErr w:type="spellEnd"/>
      <w:r w:rsidRPr="00621A09">
        <w:t xml:space="preserve"> 4, 3584 CD Utrecht, </w:t>
      </w:r>
      <w:r w:rsidR="00CD6AB9">
        <w:t xml:space="preserve">The </w:t>
      </w:r>
      <w:r w:rsidRPr="00621A09">
        <w:t>Netherlands</w:t>
      </w:r>
    </w:p>
    <w:p w14:paraId="754BDF6A" w14:textId="773B564D" w:rsidR="00836043" w:rsidRPr="00621A09" w:rsidRDefault="00836043" w:rsidP="00621A09">
      <w:pPr>
        <w:pStyle w:val="AuthorAffiliation"/>
        <w:autoSpaceDE w:val="0"/>
        <w:autoSpaceDN w:val="0"/>
        <w:adjustRightInd w:val="0"/>
        <w:spacing w:line="480" w:lineRule="auto"/>
      </w:pPr>
      <w:r w:rsidRPr="00621A09">
        <w:rPr>
          <w:vertAlign w:val="superscript"/>
        </w:rPr>
        <w:t>2</w:t>
      </w:r>
      <w:r w:rsidRPr="00621A09">
        <w:t xml:space="preserve">NIOZ, Royal Netherlands Institute for Sea Research, P.O. Box 59, 1790 AB Den Burg, Texel, </w:t>
      </w:r>
      <w:r w:rsidR="00CD6AB9">
        <w:t xml:space="preserve">The </w:t>
      </w:r>
      <w:r w:rsidRPr="00621A09">
        <w:t>Netherlands</w:t>
      </w:r>
    </w:p>
    <w:p w14:paraId="7AC6E050" w14:textId="77777777" w:rsidR="00836043" w:rsidRPr="00621A09" w:rsidRDefault="00836043" w:rsidP="00621A09">
      <w:pPr>
        <w:pStyle w:val="Correspondence"/>
        <w:autoSpaceDE w:val="0"/>
        <w:autoSpaceDN w:val="0"/>
        <w:adjustRightInd w:val="0"/>
        <w:spacing w:line="480" w:lineRule="auto"/>
      </w:pPr>
      <w:r w:rsidRPr="00621A09">
        <w:t>*E-mail: n.vanhelmond@uu.nl.</w:t>
      </w:r>
    </w:p>
    <w:p w14:paraId="3A98522D" w14:textId="77777777" w:rsidR="00836043" w:rsidRDefault="00836043" w:rsidP="00621A09">
      <w:pPr>
        <w:pStyle w:val="AbstractHead"/>
        <w:autoSpaceDE w:val="0"/>
        <w:autoSpaceDN w:val="0"/>
        <w:adjustRightInd w:val="0"/>
        <w:spacing w:line="480" w:lineRule="auto"/>
      </w:pPr>
      <w:r w:rsidRPr="00621A09">
        <w:t>ABSTRACT</w:t>
      </w:r>
    </w:p>
    <w:p w14:paraId="7D5AA350" w14:textId="0533B55D" w:rsidR="00836043" w:rsidRPr="00621A09" w:rsidRDefault="00836043" w:rsidP="00621A09">
      <w:pPr>
        <w:pStyle w:val="Abstract"/>
        <w:autoSpaceDE w:val="0"/>
        <w:autoSpaceDN w:val="0"/>
        <w:adjustRightInd w:val="0"/>
        <w:spacing w:line="480" w:lineRule="auto"/>
      </w:pPr>
      <w:r w:rsidRPr="00621A09">
        <w:t xml:space="preserve">The Late Cretaceous Oceanic Anoxic Event 2 (OAE2; ~94 Ma) represents one of the largest global carbon cycle perturbations during the Phanerozoic. </w:t>
      </w:r>
      <w:r w:rsidR="009977AA">
        <w:t xml:space="preserve">OAE2 represents an important, although extreme case study </w:t>
      </w:r>
      <w:r w:rsidR="009977AA" w:rsidRPr="00D02B06">
        <w:t>for modern trends because w</w:t>
      </w:r>
      <w:r w:rsidRPr="00D02B06">
        <w:t>idespread anoxia and enhanced organic carbon burial during OAE2 were linked to exceptionally warm climates</w:t>
      </w:r>
      <w:r w:rsidR="009977AA" w:rsidRPr="00D02B06">
        <w:t xml:space="preserve"> and high atmospheric CO</w:t>
      </w:r>
      <w:r w:rsidR="009977AA" w:rsidRPr="00D02B06">
        <w:rPr>
          <w:vertAlign w:val="subscript"/>
        </w:rPr>
        <w:t>2</w:t>
      </w:r>
      <w:r w:rsidR="009977AA" w:rsidRPr="00D02B06">
        <w:t xml:space="preserve"> concentrations</w:t>
      </w:r>
      <w:r w:rsidRPr="00D02B06">
        <w:t xml:space="preserve">. </w:t>
      </w:r>
      <w:r w:rsidR="009977AA" w:rsidRPr="00D02B06">
        <w:t xml:space="preserve">However, potential </w:t>
      </w:r>
      <w:r w:rsidRPr="00D02B06">
        <w:t>consequences of this warmth for the hydrological cycle remain</w:t>
      </w:r>
      <w:r w:rsidR="004F1096">
        <w:t xml:space="preserve"> </w:t>
      </w:r>
      <w:r w:rsidRPr="00D02B06">
        <w:t>poorly understood</w:t>
      </w:r>
      <w:r w:rsidR="009977AA" w:rsidRPr="00D02B06">
        <w:t xml:space="preserve">, hampering </w:t>
      </w:r>
      <w:r w:rsidRPr="00D02B06">
        <w:t xml:space="preserve">our understanding of </w:t>
      </w:r>
      <w:r w:rsidR="009977AA" w:rsidRPr="00D02B06">
        <w:t xml:space="preserve">its impact on </w:t>
      </w:r>
      <w:r w:rsidRPr="00D02B06">
        <w:t xml:space="preserve">biogeochemical cycles, and </w:t>
      </w:r>
      <w:r w:rsidR="009977AA" w:rsidRPr="00D02B06">
        <w:t>climate during this greenhouse episode</w:t>
      </w:r>
      <w:r w:rsidRPr="00D02B06">
        <w:t>.</w:t>
      </w:r>
      <w:r w:rsidR="009977AA" w:rsidRPr="00D02B06">
        <w:t xml:space="preserve"> </w:t>
      </w:r>
      <w:r w:rsidRPr="00D02B06">
        <w:t>Here, we</w:t>
      </w:r>
      <w:r w:rsidRPr="00621A09">
        <w:t xml:space="preserve"> show evidence for changes in the hydrological cycle during OAE2 based on combined geochemical and </w:t>
      </w:r>
      <w:proofErr w:type="spellStart"/>
      <w:r w:rsidRPr="00621A09">
        <w:t>palynological</w:t>
      </w:r>
      <w:proofErr w:type="spellEnd"/>
      <w:r w:rsidRPr="00621A09">
        <w:t xml:space="preserve"> data for the </w:t>
      </w:r>
      <w:proofErr w:type="spellStart"/>
      <w:r w:rsidRPr="00621A09">
        <w:t>stratigraphically</w:t>
      </w:r>
      <w:proofErr w:type="spellEnd"/>
      <w:r w:rsidRPr="00621A09">
        <w:t xml:space="preserve"> expanded coastal OAE2 succession at Bass River, located on the New Jersey Shelf (Ocean Drilling Program Leg 174AX), eastern USA. Paleothermometry, based on TEX</w:t>
      </w:r>
      <w:r w:rsidRPr="00621A09">
        <w:rPr>
          <w:vertAlign w:val="subscript"/>
        </w:rPr>
        <w:t>86</w:t>
      </w:r>
      <w:r w:rsidRPr="00621A09">
        <w:t xml:space="preserve">, indicates sea surface warming at the onset of OAE2 and </w:t>
      </w:r>
      <w:r>
        <w:t xml:space="preserve">a </w:t>
      </w:r>
      <w:r w:rsidRPr="00621A09">
        <w:t xml:space="preserve">subsequent </w:t>
      </w:r>
      <w:r>
        <w:t xml:space="preserve">pronounced </w:t>
      </w:r>
      <w:r w:rsidRPr="00621A09">
        <w:t>cooling</w:t>
      </w:r>
      <w:r>
        <w:t xml:space="preserve"> event</w:t>
      </w:r>
      <w:r w:rsidR="00E37721">
        <w:t xml:space="preserve">. </w:t>
      </w:r>
      <w:proofErr w:type="spellStart"/>
      <w:r w:rsidR="00E37721">
        <w:t>Palynological</w:t>
      </w:r>
      <w:proofErr w:type="spellEnd"/>
      <w:r w:rsidR="00E37721">
        <w:t xml:space="preserve"> </w:t>
      </w:r>
      <w:r w:rsidRPr="00621A09">
        <w:t xml:space="preserve">data show that these changes in temperature were associated with strong variations in precipitation and runoff. We suggest that an acceleration of the hydrological cycle during </w:t>
      </w:r>
      <w:r w:rsidRPr="00621A09">
        <w:lastRenderedPageBreak/>
        <w:t>OAE2 played a key role in supplying nutrients to coastal waters and enhancing stratification, thus contributing to the development of ocean anoxia.</w:t>
      </w:r>
    </w:p>
    <w:p w14:paraId="193839D0" w14:textId="77777777" w:rsidR="00836043" w:rsidRPr="00621A09" w:rsidRDefault="00836043" w:rsidP="00621A09">
      <w:pPr>
        <w:pStyle w:val="Head1"/>
        <w:autoSpaceDE w:val="0"/>
        <w:autoSpaceDN w:val="0"/>
        <w:adjustRightInd w:val="0"/>
        <w:spacing w:line="480" w:lineRule="auto"/>
      </w:pPr>
      <w:r w:rsidRPr="00621A09">
        <w:t>INTRODUCTION</w:t>
      </w:r>
    </w:p>
    <w:p w14:paraId="1D0EA86C" w14:textId="77777777" w:rsidR="00836043" w:rsidRPr="00621A09" w:rsidRDefault="00836043" w:rsidP="00621A09">
      <w:pPr>
        <w:pStyle w:val="BodyParagraph"/>
        <w:autoSpaceDE w:val="0"/>
        <w:autoSpaceDN w:val="0"/>
        <w:adjustRightInd w:val="0"/>
        <w:spacing w:line="480" w:lineRule="auto"/>
      </w:pPr>
      <w:r w:rsidRPr="00621A09">
        <w:t xml:space="preserve">Throughout the Mesozoic, several episodes of widespread deposition of organic matter occurred, associated with </w:t>
      </w:r>
      <w:proofErr w:type="spellStart"/>
      <w:r w:rsidRPr="00621A09">
        <w:t>dysoxic</w:t>
      </w:r>
      <w:proofErr w:type="spellEnd"/>
      <w:r w:rsidRPr="00621A09">
        <w:t xml:space="preserve"> or even anoxic bottom waters, termed ‘Oceanic Anoxic Events’ (OAEs; </w:t>
      </w:r>
      <w:proofErr w:type="spellStart"/>
      <w:r w:rsidRPr="00621A09">
        <w:rPr>
          <w:rStyle w:val="citebib"/>
          <w:shd w:val="clear" w:color="auto" w:fill="auto"/>
        </w:rPr>
        <w:t>Schlanger</w:t>
      </w:r>
      <w:proofErr w:type="spellEnd"/>
      <w:r w:rsidRPr="00621A09">
        <w:rPr>
          <w:rStyle w:val="citebib"/>
          <w:shd w:val="clear" w:color="auto" w:fill="auto"/>
        </w:rPr>
        <w:t xml:space="preserve"> and </w:t>
      </w:r>
      <w:proofErr w:type="spellStart"/>
      <w:r w:rsidRPr="00621A09">
        <w:rPr>
          <w:rStyle w:val="citebib"/>
          <w:shd w:val="clear" w:color="auto" w:fill="auto"/>
        </w:rPr>
        <w:t>Jenkyns</w:t>
      </w:r>
      <w:proofErr w:type="spellEnd"/>
      <w:r w:rsidRPr="00621A09">
        <w:rPr>
          <w:rStyle w:val="citebib"/>
          <w:shd w:val="clear" w:color="auto" w:fill="auto"/>
        </w:rPr>
        <w:t>, 1976</w:t>
      </w:r>
      <w:r w:rsidRPr="00621A09">
        <w:t>). The most pronounced is the extensively studied OAE2, which occurred near the Cenomanian/Turonian boundary (~93.9 Ma</w:t>
      </w:r>
      <w:r>
        <w:t>; Meyers et al., 2012</w:t>
      </w:r>
      <w:r w:rsidRPr="00621A09">
        <w:t xml:space="preserve">). Excess organic carbon burial during OAE2 resulted in a &gt;2‰ positive carbon isotope excursion (CIE) in both marine and terrestrial carbon reservoirs (e.g., </w:t>
      </w:r>
      <w:r w:rsidRPr="00621A09">
        <w:rPr>
          <w:rStyle w:val="citebib"/>
          <w:shd w:val="clear" w:color="auto" w:fill="auto"/>
        </w:rPr>
        <w:t>Arthur et al., 1988</w:t>
      </w:r>
      <w:r w:rsidRPr="00621A09">
        <w:t xml:space="preserve">). Several, not mutually exclusive, hypotheses have been proposed for the widespread ocean </w:t>
      </w:r>
      <w:proofErr w:type="spellStart"/>
      <w:r w:rsidRPr="00621A09">
        <w:t>dysoxia</w:t>
      </w:r>
      <w:proofErr w:type="spellEnd"/>
      <w:r w:rsidRPr="00621A09">
        <w:t xml:space="preserve"> during OAE2. Many authors have linked high levels of atmospheric CO</w:t>
      </w:r>
      <w:r w:rsidRPr="00621A09">
        <w:rPr>
          <w:vertAlign w:val="subscript"/>
        </w:rPr>
        <w:t>2</w:t>
      </w:r>
      <w:r w:rsidRPr="00621A09">
        <w:t xml:space="preserve"> (</w:t>
      </w:r>
      <w:r w:rsidRPr="00621A09">
        <w:rPr>
          <w:rStyle w:val="citebib"/>
          <w:shd w:val="clear" w:color="auto" w:fill="auto"/>
        </w:rPr>
        <w:t>Schouten et al., 2003</w:t>
      </w:r>
      <w:r w:rsidRPr="00621A09">
        <w:t xml:space="preserve">; </w:t>
      </w:r>
      <w:proofErr w:type="spellStart"/>
      <w:r w:rsidRPr="00621A09">
        <w:rPr>
          <w:rStyle w:val="citebib"/>
          <w:shd w:val="clear" w:color="auto" w:fill="auto"/>
        </w:rPr>
        <w:t>Bice</w:t>
      </w:r>
      <w:proofErr w:type="spellEnd"/>
      <w:r w:rsidRPr="00621A09">
        <w:rPr>
          <w:rStyle w:val="citebib"/>
          <w:shd w:val="clear" w:color="auto" w:fill="auto"/>
        </w:rPr>
        <w:t xml:space="preserve"> et al., 2006</w:t>
      </w:r>
      <w:r w:rsidRPr="00621A09">
        <w:t xml:space="preserve">;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et al., 2008</w:t>
      </w:r>
      <w:r w:rsidRPr="00621A09">
        <w:t xml:space="preserve">; </w:t>
      </w:r>
      <w:r w:rsidRPr="00621A09">
        <w:rPr>
          <w:rStyle w:val="citebib"/>
          <w:shd w:val="clear" w:color="auto" w:fill="auto"/>
        </w:rPr>
        <w:t>Barclay et al., 2010</w:t>
      </w:r>
      <w:r w:rsidRPr="00621A09">
        <w:t>), resulting from massive igneous activity (</w:t>
      </w:r>
      <w:r w:rsidRPr="00621A09">
        <w:rPr>
          <w:rStyle w:val="citebib"/>
          <w:shd w:val="clear" w:color="auto" w:fill="auto"/>
        </w:rPr>
        <w:t>Snow et al., 2005</w:t>
      </w:r>
      <w:r w:rsidRPr="00621A09">
        <w:t xml:space="preserve">; </w:t>
      </w:r>
      <w:r w:rsidRPr="00621A09">
        <w:rPr>
          <w:rStyle w:val="citebib"/>
          <w:shd w:val="clear" w:color="auto" w:fill="auto"/>
        </w:rPr>
        <w:t>Kuroda et al., 2007</w:t>
      </w:r>
      <w:r w:rsidRPr="00621A09">
        <w:t>; Turgeon and Creaser, 2008), to exceptional warming of the ocean during the late Cenomanian (</w:t>
      </w:r>
      <w:proofErr w:type="spellStart"/>
      <w:r w:rsidRPr="00621A09">
        <w:rPr>
          <w:rStyle w:val="citebib"/>
          <w:shd w:val="clear" w:color="auto" w:fill="auto"/>
        </w:rPr>
        <w:t>Bice</w:t>
      </w:r>
      <w:proofErr w:type="spellEnd"/>
      <w:r w:rsidRPr="00621A09">
        <w:rPr>
          <w:rStyle w:val="citebib"/>
          <w:shd w:val="clear" w:color="auto" w:fill="auto"/>
        </w:rPr>
        <w:t xml:space="preserve"> et al., 2006</w:t>
      </w:r>
      <w:r w:rsidRPr="00621A09">
        <w:t xml:space="preserve">; </w:t>
      </w:r>
      <w:r w:rsidRPr="00621A09">
        <w:rPr>
          <w:rStyle w:val="citebib"/>
          <w:shd w:val="clear" w:color="auto" w:fill="auto"/>
        </w:rPr>
        <w:t>Forster et al., 2007a</w:t>
      </w:r>
      <w:r w:rsidRPr="00621A09">
        <w:t>,</w:t>
      </w:r>
      <w:r w:rsidRPr="00621A09">
        <w:rPr>
          <w:rStyle w:val="citebib"/>
          <w:shd w:val="clear" w:color="auto" w:fill="auto"/>
        </w:rPr>
        <w:t>b</w:t>
      </w:r>
      <w:r w:rsidRPr="00621A09">
        <w:t xml:space="preserve">;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et al., 2010</w:t>
      </w:r>
      <w:r w:rsidRPr="00621A09">
        <w:t xml:space="preserve">), decreasing oxygen solubility. This warmth was likely associated with a more stratified water column, which resulted in poor atmosphere-ocean gas exchange, photic zone </w:t>
      </w:r>
      <w:proofErr w:type="spellStart"/>
      <w:r w:rsidRPr="00621A09">
        <w:t>euxinia</w:t>
      </w:r>
      <w:proofErr w:type="spellEnd"/>
      <w:r w:rsidRPr="00621A09">
        <w:t xml:space="preserve">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and </w:t>
      </w:r>
      <w:proofErr w:type="spellStart"/>
      <w:r w:rsidRPr="00621A09">
        <w:rPr>
          <w:rStyle w:val="citebib"/>
          <w:shd w:val="clear" w:color="auto" w:fill="auto"/>
        </w:rPr>
        <w:t>Köster</w:t>
      </w:r>
      <w:proofErr w:type="spellEnd"/>
      <w:r w:rsidRPr="00621A09">
        <w:rPr>
          <w:rStyle w:val="citebib"/>
          <w:shd w:val="clear" w:color="auto" w:fill="auto"/>
        </w:rPr>
        <w:t>, 1998</w:t>
      </w:r>
      <w:r w:rsidRPr="00621A09">
        <w:t>), and enhanced organic matter preservation at the sediment water interface. Moreover, enhanced recycling of phosphorus (P) from anoxic sediments (</w:t>
      </w:r>
      <w:proofErr w:type="spellStart"/>
      <w:r w:rsidRPr="00621A09">
        <w:rPr>
          <w:rStyle w:val="citebib"/>
          <w:shd w:val="clear" w:color="auto" w:fill="auto"/>
        </w:rPr>
        <w:t>Kuypers</w:t>
      </w:r>
      <w:proofErr w:type="spellEnd"/>
      <w:r w:rsidRPr="00621A09">
        <w:rPr>
          <w:rStyle w:val="citebib"/>
          <w:shd w:val="clear" w:color="auto" w:fill="auto"/>
        </w:rPr>
        <w:t xml:space="preserve"> et al., 2004</w:t>
      </w:r>
      <w:r w:rsidRPr="00621A09">
        <w:t xml:space="preserve">; </w:t>
      </w:r>
      <w:r w:rsidRPr="00621A09">
        <w:rPr>
          <w:rStyle w:val="citebib"/>
          <w:shd w:val="clear" w:color="auto" w:fill="auto"/>
        </w:rPr>
        <w:t>Mort et al., 2007</w:t>
      </w:r>
      <w:r w:rsidRPr="00621A09">
        <w:t xml:space="preserve">; </w:t>
      </w:r>
      <w:r w:rsidRPr="00621A09">
        <w:rPr>
          <w:rStyle w:val="citebib"/>
          <w:shd w:val="clear" w:color="auto" w:fill="auto"/>
        </w:rPr>
        <w:t>Kraal et al., 2010</w:t>
      </w:r>
      <w:r w:rsidRPr="00621A09">
        <w:t>) likely provided a powerful feedback, whereby abundant N</w:t>
      </w:r>
      <w:r w:rsidRPr="00621A09">
        <w:rPr>
          <w:vertAlign w:val="subscript"/>
        </w:rPr>
        <w:t>2</w:t>
      </w:r>
      <w:r w:rsidRPr="00621A09">
        <w:t>-fixing cyanobacteria (</w:t>
      </w:r>
      <w:proofErr w:type="spellStart"/>
      <w:r w:rsidRPr="00621A09">
        <w:rPr>
          <w:rStyle w:val="citebib"/>
          <w:shd w:val="clear" w:color="auto" w:fill="auto"/>
        </w:rPr>
        <w:t>Kuypers</w:t>
      </w:r>
      <w:proofErr w:type="spellEnd"/>
      <w:r w:rsidRPr="00621A09">
        <w:rPr>
          <w:rStyle w:val="citebib"/>
          <w:shd w:val="clear" w:color="auto" w:fill="auto"/>
        </w:rPr>
        <w:t xml:space="preserve"> et al., 2004</w:t>
      </w:r>
      <w:r w:rsidRPr="00621A09">
        <w:t>) added nutrients to boost primary production and export production, leading to further deep water oxygen depletion (</w:t>
      </w:r>
      <w:proofErr w:type="spellStart"/>
      <w:r w:rsidRPr="00621A09">
        <w:rPr>
          <w:rStyle w:val="citebib"/>
          <w:shd w:val="clear" w:color="auto" w:fill="auto"/>
        </w:rPr>
        <w:t>Kuypers</w:t>
      </w:r>
      <w:proofErr w:type="spellEnd"/>
      <w:r w:rsidRPr="00621A09">
        <w:rPr>
          <w:rStyle w:val="citebib"/>
          <w:shd w:val="clear" w:color="auto" w:fill="auto"/>
        </w:rPr>
        <w:t xml:space="preserve"> et al., 2002</w:t>
      </w:r>
      <w:r w:rsidRPr="00621A09">
        <w:t xml:space="preserve">; </w:t>
      </w:r>
      <w:r w:rsidRPr="00621A09">
        <w:rPr>
          <w:rStyle w:val="citebib"/>
          <w:shd w:val="clear" w:color="auto" w:fill="auto"/>
        </w:rPr>
        <w:t>Tsandev and Slomp, 2009</w:t>
      </w:r>
      <w:r w:rsidRPr="00621A09">
        <w:t>).</w:t>
      </w:r>
    </w:p>
    <w:p w14:paraId="565FF221" w14:textId="62D6D0F0" w:rsidR="00836043" w:rsidRPr="00621A09" w:rsidRDefault="00836043" w:rsidP="00621A09">
      <w:pPr>
        <w:pStyle w:val="BodyParagraph"/>
        <w:autoSpaceDE w:val="0"/>
        <w:autoSpaceDN w:val="0"/>
        <w:adjustRightInd w:val="0"/>
        <w:spacing w:line="480" w:lineRule="auto"/>
      </w:pPr>
      <w:r w:rsidRPr="00621A09">
        <w:lastRenderedPageBreak/>
        <w:t>Recent work has suggested elevated productivity resulted from enhanced silicate weathering during OAE2 (</w:t>
      </w:r>
      <w:proofErr w:type="spellStart"/>
      <w:r w:rsidRPr="00621A09">
        <w:rPr>
          <w:rStyle w:val="citebib"/>
          <w:shd w:val="clear" w:color="auto" w:fill="auto"/>
        </w:rPr>
        <w:t>Pogge</w:t>
      </w:r>
      <w:proofErr w:type="spellEnd"/>
      <w:r w:rsidRPr="00621A09">
        <w:rPr>
          <w:rStyle w:val="citebib"/>
          <w:shd w:val="clear" w:color="auto" w:fill="auto"/>
        </w:rPr>
        <w:t xml:space="preserve"> von </w:t>
      </w:r>
      <w:proofErr w:type="spellStart"/>
      <w:r w:rsidRPr="00621A09">
        <w:rPr>
          <w:rStyle w:val="citebib"/>
          <w:shd w:val="clear" w:color="auto" w:fill="auto"/>
        </w:rPr>
        <w:t>Strandmann</w:t>
      </w:r>
      <w:proofErr w:type="spellEnd"/>
      <w:r w:rsidRPr="00621A09">
        <w:rPr>
          <w:rStyle w:val="citebib"/>
          <w:shd w:val="clear" w:color="auto" w:fill="auto"/>
        </w:rPr>
        <w:t xml:space="preserve"> et al., 2013</w:t>
      </w:r>
      <w:r w:rsidRPr="00621A09">
        <w:t>). However, no data exist on a crucial factor fuelling silicate weathering, sea surface stratification and nutrient budgets in the proto-North Atlantic: hydrology, notably precipitation and runoff over evaporation. Typically, in restricted basins, an excess basin-wide fresh water budget results in nutrient trapping, while excess evaporation results in a nutrient desert, as observed, for example, in the present-day Mediterranean Sea</w:t>
      </w:r>
      <w:r>
        <w:t xml:space="preserve"> (</w:t>
      </w:r>
      <w:proofErr w:type="spellStart"/>
      <w:r>
        <w:t>Krom</w:t>
      </w:r>
      <w:proofErr w:type="spellEnd"/>
      <w:r>
        <w:t xml:space="preserve"> et al., 1991)</w:t>
      </w:r>
      <w:r w:rsidRPr="00621A09">
        <w:t>. Moreover, in the modern ocean runoff acts as a nutrient source and</w:t>
      </w:r>
      <w:r w:rsidR="00CD6AB9">
        <w:t>,</w:t>
      </w:r>
      <w:r w:rsidRPr="00621A09">
        <w:t xml:space="preserve"> therefore</w:t>
      </w:r>
      <w:r w:rsidR="00CD6AB9">
        <w:t>,</w:t>
      </w:r>
      <w:r w:rsidRPr="00621A09">
        <w:t xml:space="preserve"> partly determines sub-thermocline oxygen content (e.g., </w:t>
      </w:r>
      <w:r w:rsidRPr="00621A09">
        <w:rPr>
          <w:rStyle w:val="citebib"/>
          <w:shd w:val="clear" w:color="auto" w:fill="auto"/>
        </w:rPr>
        <w:t>Middelburg and Levin, 2009</w:t>
      </w:r>
      <w:r w:rsidRPr="00621A09">
        <w:t xml:space="preserve">). In concert with warm climates and nutrient feedbacks, changes in the intensity of the hydrological cycle may have contributed to the occurrence of OAE2 in the proto-North Atlantic. Since such changes are most obvious in coastal settings, we conducted a high-resolution multidisciplinary geochemical and </w:t>
      </w:r>
      <w:proofErr w:type="spellStart"/>
      <w:r w:rsidRPr="00621A09">
        <w:t>palynological</w:t>
      </w:r>
      <w:proofErr w:type="spellEnd"/>
      <w:r w:rsidRPr="00621A09">
        <w:t xml:space="preserve"> study on immature New Jersey shallow shelf sediments from the Bass River borehole (Ocean Drilling Program [ODP] Leg 174AX; </w:t>
      </w:r>
      <w:r w:rsidRPr="00621A09">
        <w:rPr>
          <w:rStyle w:val="citefig"/>
          <w:shd w:val="clear" w:color="auto" w:fill="auto"/>
        </w:rPr>
        <w:t>Fig. 1</w:t>
      </w:r>
      <w:r w:rsidRPr="00621A09">
        <w:t xml:space="preserve">), </w:t>
      </w:r>
      <w:r w:rsidR="00E37721">
        <w:t xml:space="preserve">which yields remarkably </w:t>
      </w:r>
      <w:r w:rsidR="00FD533E" w:rsidRPr="00FD533E">
        <w:t>well-preserved palynomorphs and high concentrations of organic molecules, suitable</w:t>
      </w:r>
      <w:r w:rsidR="00FD533E" w:rsidRPr="006D6450">
        <w:rPr>
          <w:color w:val="FF0000"/>
        </w:rPr>
        <w:t xml:space="preserve"> </w:t>
      </w:r>
      <w:r w:rsidRPr="00621A09">
        <w:t>to reconstruct regional climate evolution, with a focus on sea surface temperature (SST), and the hydrological cycle.</w:t>
      </w:r>
    </w:p>
    <w:p w14:paraId="39D8ACFD" w14:textId="77777777" w:rsidR="00836043" w:rsidRPr="00621A09" w:rsidRDefault="00836043" w:rsidP="00621A09">
      <w:pPr>
        <w:pStyle w:val="Head1"/>
        <w:autoSpaceDE w:val="0"/>
        <w:autoSpaceDN w:val="0"/>
        <w:adjustRightInd w:val="0"/>
        <w:spacing w:line="480" w:lineRule="auto"/>
      </w:pPr>
      <w:r w:rsidRPr="00621A09">
        <w:t>MATERIAL AND METHODS</w:t>
      </w:r>
    </w:p>
    <w:p w14:paraId="487126F3" w14:textId="561BBF46" w:rsidR="00836043" w:rsidRPr="00621A09" w:rsidRDefault="00836043" w:rsidP="0022543F">
      <w:pPr>
        <w:pStyle w:val="BodyParagraph"/>
        <w:autoSpaceDE w:val="0"/>
        <w:autoSpaceDN w:val="0"/>
        <w:adjustRightInd w:val="0"/>
        <w:spacing w:line="480" w:lineRule="auto"/>
      </w:pPr>
      <w:r w:rsidRPr="00621A09">
        <w:t>The Bass River borehole (39°36</w:t>
      </w:r>
      <w:r w:rsidRPr="00621A09">
        <w:rPr>
          <w:rFonts w:ascii="Symbol" w:hAnsi="Symbol"/>
        </w:rPr>
        <w:t></w:t>
      </w:r>
      <w:r w:rsidRPr="00621A09">
        <w:t>42”N, 74°26</w:t>
      </w:r>
      <w:r w:rsidRPr="00621A09">
        <w:rPr>
          <w:rFonts w:ascii="Symbol" w:hAnsi="Symbol"/>
        </w:rPr>
        <w:t></w:t>
      </w:r>
      <w:r w:rsidRPr="00621A09">
        <w:t xml:space="preserve">12”W, New Jersey, USA, ODP Leg 174AX; </w:t>
      </w:r>
      <w:r w:rsidRPr="00621A09">
        <w:rPr>
          <w:rStyle w:val="citebib"/>
          <w:shd w:val="clear" w:color="auto" w:fill="auto"/>
        </w:rPr>
        <w:t>Miller et al., 1998</w:t>
      </w:r>
      <w:r w:rsidRPr="00621A09">
        <w:t xml:space="preserve">; </w:t>
      </w:r>
      <w:r w:rsidRPr="00621A09">
        <w:rPr>
          <w:rStyle w:val="citefig"/>
          <w:shd w:val="clear" w:color="auto" w:fill="auto"/>
        </w:rPr>
        <w:t>Fig. 1</w:t>
      </w:r>
      <w:r w:rsidRPr="00621A09">
        <w:t>) contains ~46 m of upper Cenomanian to lower Turonian strata consisting of dark gray, fossiliferous, micaceous (</w:t>
      </w:r>
      <w:proofErr w:type="spellStart"/>
      <w:r w:rsidRPr="00621A09">
        <w:t>chloritic</w:t>
      </w:r>
      <w:proofErr w:type="spellEnd"/>
      <w:r w:rsidRPr="00621A09">
        <w:t xml:space="preserve">), </w:t>
      </w:r>
      <w:proofErr w:type="spellStart"/>
      <w:r w:rsidRPr="00621A09">
        <w:t>silty</w:t>
      </w:r>
      <w:proofErr w:type="spellEnd"/>
      <w:r w:rsidRPr="00621A09">
        <w:t xml:space="preserve"> clays to clayey silts, deposited in an inner neritic setting (water depth &lt;30 m; </w:t>
      </w:r>
      <w:proofErr w:type="spellStart"/>
      <w:r w:rsidRPr="00621A09">
        <w:rPr>
          <w:rStyle w:val="citebib"/>
          <w:shd w:val="clear" w:color="auto" w:fill="auto"/>
        </w:rPr>
        <w:t>Sugarman</w:t>
      </w:r>
      <w:proofErr w:type="spellEnd"/>
      <w:r w:rsidRPr="00621A09">
        <w:rPr>
          <w:rStyle w:val="citebib"/>
          <w:shd w:val="clear" w:color="auto" w:fill="auto"/>
        </w:rPr>
        <w:t xml:space="preserve"> et al., 1999</w:t>
      </w:r>
      <w:r w:rsidRPr="00621A09">
        <w:t>). OAE2 was previously identified based on ~2.5‰ positive shifts in the stable carbon isotopic composition (</w:t>
      </w:r>
      <w:r w:rsidRPr="00621A09">
        <w:rPr>
          <w:rFonts w:ascii="Symbol" w:hAnsi="Symbol"/>
        </w:rPr>
        <w:t></w:t>
      </w:r>
      <w:r w:rsidRPr="00621A09">
        <w:rPr>
          <w:vertAlign w:val="superscript"/>
        </w:rPr>
        <w:t>13</w:t>
      </w:r>
      <w:r w:rsidRPr="00621A09">
        <w:t xml:space="preserve">C) of benthic foraminifera taxa </w:t>
      </w:r>
      <w:proofErr w:type="spellStart"/>
      <w:r w:rsidRPr="00621A09">
        <w:rPr>
          <w:i/>
        </w:rPr>
        <w:t>Gavelinella</w:t>
      </w:r>
      <w:proofErr w:type="spellEnd"/>
      <w:r w:rsidRPr="00621A09">
        <w:t xml:space="preserve"> and </w:t>
      </w:r>
      <w:proofErr w:type="spellStart"/>
      <w:r w:rsidRPr="00621A09">
        <w:rPr>
          <w:i/>
        </w:rPr>
        <w:t>Epistomina</w:t>
      </w:r>
      <w:proofErr w:type="spellEnd"/>
      <w:r w:rsidRPr="00621A09">
        <w:t xml:space="preserve"> and of bulk organic carbon </w:t>
      </w:r>
      <w:r w:rsidRPr="00621A09">
        <w:lastRenderedPageBreak/>
        <w:t>(</w:t>
      </w:r>
      <w:r w:rsidRPr="00621A09">
        <w:rPr>
          <w:rFonts w:ascii="Symbol" w:hAnsi="Symbol"/>
        </w:rPr>
        <w:t></w:t>
      </w:r>
      <w:r w:rsidRPr="00621A09">
        <w:rPr>
          <w:vertAlign w:val="superscript"/>
        </w:rPr>
        <w:t>13</w:t>
      </w:r>
      <w:r w:rsidRPr="00621A09">
        <w:t>C</w:t>
      </w:r>
      <w:r w:rsidRPr="00621A09">
        <w:rPr>
          <w:vertAlign w:val="subscript"/>
        </w:rPr>
        <w:t>org</w:t>
      </w:r>
      <w:r w:rsidRPr="00621A09">
        <w:t xml:space="preserve">), combined with </w:t>
      </w:r>
      <w:proofErr w:type="spellStart"/>
      <w:r w:rsidRPr="00621A09">
        <w:t>nannofossil</w:t>
      </w:r>
      <w:proofErr w:type="spellEnd"/>
      <w:r w:rsidRPr="00621A09">
        <w:t xml:space="preserve"> biostratigraphy (</w:t>
      </w:r>
      <w:proofErr w:type="spellStart"/>
      <w:r w:rsidRPr="00621A09">
        <w:rPr>
          <w:rStyle w:val="citebib"/>
          <w:shd w:val="clear" w:color="auto" w:fill="auto"/>
        </w:rPr>
        <w:t>Sugarman</w:t>
      </w:r>
      <w:proofErr w:type="spellEnd"/>
      <w:r w:rsidRPr="00621A09">
        <w:rPr>
          <w:rStyle w:val="citebib"/>
          <w:shd w:val="clear" w:color="auto" w:fill="auto"/>
        </w:rPr>
        <w:t xml:space="preserve"> et al., 1999</w:t>
      </w:r>
      <w:r w:rsidRPr="00621A09">
        <w:t xml:space="preserve">; </w:t>
      </w:r>
      <w:r w:rsidRPr="00621A09">
        <w:rPr>
          <w:rStyle w:val="citebib"/>
          <w:shd w:val="clear" w:color="auto" w:fill="auto"/>
        </w:rPr>
        <w:t>Bowman and Bralower, 2005</w:t>
      </w:r>
      <w:r w:rsidRPr="00621A09">
        <w:t xml:space="preserve">). Weight per cent total organic carbon (TOC) values are low (on average ~1%; </w:t>
      </w:r>
      <w:r w:rsidRPr="00621A09">
        <w:rPr>
          <w:rStyle w:val="citebib"/>
          <w:shd w:val="clear" w:color="auto" w:fill="auto"/>
        </w:rPr>
        <w:t>Bowman and Bralower, 2005</w:t>
      </w:r>
      <w:r w:rsidRPr="00621A09">
        <w:t xml:space="preserve">), compared to most other OAE2 sections in the proto-North Atlantic. We expanded (i.e., a broader interval with lower resolution) the data set of </w:t>
      </w:r>
      <w:r w:rsidRPr="00621A09">
        <w:rPr>
          <w:rStyle w:val="citebib"/>
          <w:shd w:val="clear" w:color="auto" w:fill="auto"/>
        </w:rPr>
        <w:t>Bowman and Bralower (2005)</w:t>
      </w:r>
      <w:r w:rsidRPr="00621A09">
        <w:t xml:space="preserve"> on TOC contents and </w:t>
      </w:r>
      <w:r w:rsidRPr="00621A09">
        <w:rPr>
          <w:rFonts w:ascii="Symbol" w:hAnsi="Symbol"/>
        </w:rPr>
        <w:t></w:t>
      </w:r>
      <w:r w:rsidRPr="00621A09">
        <w:rPr>
          <w:vertAlign w:val="superscript"/>
        </w:rPr>
        <w:t>13</w:t>
      </w:r>
      <w:r w:rsidRPr="00621A09">
        <w:t>C</w:t>
      </w:r>
      <w:r w:rsidRPr="00621A09">
        <w:rPr>
          <w:vertAlign w:val="subscript"/>
        </w:rPr>
        <w:t>org</w:t>
      </w:r>
      <w:r w:rsidRPr="00621A09">
        <w:t xml:space="preserve"> (see the GSA Data Repository</w:t>
      </w:r>
      <w:r w:rsidRPr="00621A09">
        <w:rPr>
          <w:vertAlign w:val="superscript"/>
        </w:rPr>
        <w:t>1</w:t>
      </w:r>
      <w:r w:rsidRPr="00621A09">
        <w:t xml:space="preserve"> for detailed methods). </w:t>
      </w:r>
      <w:r w:rsidRPr="00685694">
        <w:rPr>
          <w:lang w:val="en-GB"/>
        </w:rPr>
        <w:t xml:space="preserve"> </w:t>
      </w:r>
      <w:r w:rsidRPr="00D02B06">
        <w:rPr>
          <w:lang w:val="en-GB"/>
        </w:rPr>
        <w:t xml:space="preserve">Bulk sediment elemental compositions were measured using </w:t>
      </w:r>
      <w:r w:rsidRPr="00D02B06">
        <w:t>Inductively Coupled Plasma-Optical Emission Spectrometry (ICP-OES)</w:t>
      </w:r>
      <w:r w:rsidR="00517302" w:rsidRPr="00517302">
        <w:t xml:space="preserve"> of sediment extracts upon total digestion</w:t>
      </w:r>
      <w:r w:rsidRPr="00D02B06">
        <w:t xml:space="preserve">, followed by calculation of the ratio of titanium over aluminum (Ti/Al-ratio). </w:t>
      </w:r>
      <w:r w:rsidR="00F81DB1" w:rsidRPr="00D02B06">
        <w:t>We extracted branched</w:t>
      </w:r>
      <w:r w:rsidR="00D02B06" w:rsidRPr="00D02B06">
        <w:t xml:space="preserve"> and isoprenoid</w:t>
      </w:r>
      <w:r w:rsidR="00F81DB1" w:rsidRPr="00D02B06">
        <w:t xml:space="preserve"> glycerol </w:t>
      </w:r>
      <w:proofErr w:type="spellStart"/>
      <w:r w:rsidR="00F81DB1" w:rsidRPr="00D02B06">
        <w:t>dialkyl</w:t>
      </w:r>
      <w:proofErr w:type="spellEnd"/>
      <w:r w:rsidR="00F81DB1" w:rsidRPr="00D02B06">
        <w:t xml:space="preserve"> glycerol </w:t>
      </w:r>
      <w:proofErr w:type="spellStart"/>
      <w:r w:rsidR="00F81DB1" w:rsidRPr="00D02B06">
        <w:t>tetraethers</w:t>
      </w:r>
      <w:proofErr w:type="spellEnd"/>
      <w:r w:rsidR="00F81DB1" w:rsidRPr="00D02B06">
        <w:t xml:space="preserve"> (GDGTs)</w:t>
      </w:r>
      <w:r w:rsidR="00D02B06" w:rsidRPr="00D02B06">
        <w:t xml:space="preserve">, using organic solvents, and quantified the various GDGTs using </w:t>
      </w:r>
      <w:r w:rsidR="00D02B06" w:rsidRPr="00D02B06">
        <w:rPr>
          <w:lang w:val="en-GB" w:eastAsia="nl-NL"/>
        </w:rPr>
        <w:t>high performance liq</w:t>
      </w:r>
      <w:r w:rsidR="00E37721">
        <w:rPr>
          <w:lang w:val="en-GB" w:eastAsia="nl-NL"/>
        </w:rPr>
        <w:t>uid chromatography/</w:t>
      </w:r>
      <w:r w:rsidR="00D02B06" w:rsidRPr="00D02B06">
        <w:rPr>
          <w:lang w:val="en-GB" w:eastAsia="nl-NL"/>
        </w:rPr>
        <w:t>atmospheric pressure positive ion chemical ionization mass spectrometry (HPLC/APCI-MS).</w:t>
      </w:r>
      <w:r w:rsidR="00D02B06">
        <w:rPr>
          <w:color w:val="000000"/>
          <w:lang w:val="en-GB" w:eastAsia="nl-NL"/>
        </w:rPr>
        <w:t xml:space="preserve"> </w:t>
      </w:r>
      <w:r w:rsidRPr="00621A09">
        <w:t xml:space="preserve">The Branched and Isoprenoid </w:t>
      </w:r>
      <w:proofErr w:type="spellStart"/>
      <w:r w:rsidRPr="00621A09">
        <w:t>Tetraether</w:t>
      </w:r>
      <w:proofErr w:type="spellEnd"/>
      <w:r w:rsidRPr="00621A09">
        <w:t xml:space="preserve"> (BIT) index, based on the amount of terrestrially derived</w:t>
      </w:r>
      <w:r w:rsidR="00D02B06">
        <w:t xml:space="preserve"> GDGTs</w:t>
      </w:r>
      <w:r w:rsidRPr="00621A09">
        <w:t xml:space="preserve"> in marine sediments relative to the isoprenoid GDGT </w:t>
      </w:r>
      <w:proofErr w:type="spellStart"/>
      <w:r w:rsidRPr="00621A09">
        <w:t>crenarchaeol</w:t>
      </w:r>
      <w:proofErr w:type="spellEnd"/>
      <w:r w:rsidRPr="00621A09">
        <w:t xml:space="preserve">, which is predominantly derived from marine </w:t>
      </w:r>
      <w:proofErr w:type="spellStart"/>
      <w:r w:rsidRPr="00621A09">
        <w:t>Thaumarchaeota</w:t>
      </w:r>
      <w:proofErr w:type="spellEnd"/>
      <w:r w:rsidRPr="00621A09">
        <w:t>, was calculated to assess the relative abundance of soil organic matter versus marine organic matter (</w:t>
      </w:r>
      <w:proofErr w:type="spellStart"/>
      <w:r w:rsidRPr="00621A09">
        <w:rPr>
          <w:rStyle w:val="citebib"/>
          <w:shd w:val="clear" w:color="auto" w:fill="auto"/>
        </w:rPr>
        <w:t>Hopmans</w:t>
      </w:r>
      <w:proofErr w:type="spellEnd"/>
      <w:r w:rsidRPr="00621A09">
        <w:rPr>
          <w:rStyle w:val="citebib"/>
          <w:shd w:val="clear" w:color="auto" w:fill="auto"/>
        </w:rPr>
        <w:t xml:space="preserve"> et al., 2004</w:t>
      </w:r>
      <w:r w:rsidRPr="00621A09">
        <w:t>). TEX</w:t>
      </w:r>
      <w:r w:rsidRPr="00621A09">
        <w:rPr>
          <w:vertAlign w:val="subscript"/>
        </w:rPr>
        <w:t>86</w:t>
      </w:r>
      <w:r w:rsidRPr="00621A09">
        <w:rPr>
          <w:vertAlign w:val="superscript"/>
        </w:rPr>
        <w:t>H</w:t>
      </w:r>
      <w:r w:rsidRPr="00621A09">
        <w:t xml:space="preserve">, based on the isoprenoid GDGT distribution, was used to estimate absolute SSTs using the </w:t>
      </w:r>
      <w:r w:rsidR="00CD6AB9">
        <w:rPr>
          <w:rStyle w:val="citebib"/>
          <w:shd w:val="clear" w:color="auto" w:fill="auto"/>
        </w:rPr>
        <w:t xml:space="preserve">modern core top </w:t>
      </w:r>
      <w:r w:rsidRPr="00621A09">
        <w:t xml:space="preserve">calibration by </w:t>
      </w:r>
      <w:r w:rsidRPr="00621A09">
        <w:rPr>
          <w:rStyle w:val="citebib"/>
          <w:shd w:val="clear" w:color="auto" w:fill="auto"/>
        </w:rPr>
        <w:t>Kim et al. (2010)</w:t>
      </w:r>
      <w:r w:rsidR="009F58A4">
        <w:rPr>
          <w:rStyle w:val="citebib"/>
          <w:shd w:val="clear" w:color="auto" w:fill="auto"/>
        </w:rPr>
        <w:t>, which has a calibration error of 2.5°C</w:t>
      </w:r>
      <w:r w:rsidRPr="00621A09">
        <w:t>.</w:t>
      </w:r>
      <w:r w:rsidRPr="004F67BD">
        <w:rPr>
          <w:color w:val="FF0000"/>
        </w:rPr>
        <w:t xml:space="preserve"> </w:t>
      </w:r>
      <w:r w:rsidRPr="00D02B06">
        <w:t>The analytical error of TEX</w:t>
      </w:r>
      <w:r w:rsidRPr="00D02B06">
        <w:rPr>
          <w:vertAlign w:val="subscript"/>
        </w:rPr>
        <w:t>86</w:t>
      </w:r>
      <w:r w:rsidRPr="00D02B06">
        <w:rPr>
          <w:vertAlign w:val="superscript"/>
        </w:rPr>
        <w:t>H</w:t>
      </w:r>
      <w:r w:rsidRPr="00D02B06">
        <w:t>-based SSTs was 0</w:t>
      </w:r>
      <w:r w:rsidR="00F81DB1" w:rsidRPr="00D02B06">
        <w:t>.</w:t>
      </w:r>
      <w:r w:rsidR="009F58A4" w:rsidRPr="00D02B06">
        <w:t>07</w:t>
      </w:r>
      <w:r w:rsidRPr="00D02B06">
        <w:t xml:space="preserve">°C </w:t>
      </w:r>
      <w:r w:rsidR="00F81DB1" w:rsidRPr="00D02B06">
        <w:t>(1σ =</w:t>
      </w:r>
      <w:r w:rsidRPr="00D02B06">
        <w:rPr>
          <w:rFonts w:cs="Calibri"/>
        </w:rPr>
        <w:t xml:space="preserve"> </w:t>
      </w:r>
      <w:r w:rsidRPr="00D02B06">
        <w:t>0</w:t>
      </w:r>
      <w:r w:rsidR="00F81DB1" w:rsidRPr="00D02B06">
        <w:t>.</w:t>
      </w:r>
      <w:r w:rsidRPr="00D02B06">
        <w:t>04°C</w:t>
      </w:r>
      <w:r w:rsidR="00F81DB1" w:rsidRPr="00D02B06">
        <w:t>)</w:t>
      </w:r>
      <w:r w:rsidRPr="00D02B06">
        <w:t>.</w:t>
      </w:r>
      <w:r w:rsidRPr="00D02B06">
        <w:rPr>
          <w:vertAlign w:val="subscript"/>
        </w:rPr>
        <w:t xml:space="preserve"> </w:t>
      </w:r>
      <w:r w:rsidRPr="00D02B06">
        <w:t>Finally, we studied assemblages of organic dinoflagellate cysts (dinocysts) as</w:t>
      </w:r>
      <w:r w:rsidRPr="00621A09">
        <w:t xml:space="preserve"> well as the abundance of the main groups of pollen and spores derived from land plants to assess surface water and continental ecology across </w:t>
      </w:r>
      <w:r w:rsidRPr="00D02B06">
        <w:t xml:space="preserve">OAE2. The ratio of terrestrial (T; pollen and spores) over marine (M; dinocysts) </w:t>
      </w:r>
      <w:proofErr w:type="spellStart"/>
      <w:r w:rsidRPr="00D02B06">
        <w:t>palynomorphs</w:t>
      </w:r>
      <w:proofErr w:type="spellEnd"/>
      <w:r w:rsidRPr="00D02B06">
        <w:t xml:space="preserve"> (T/M-ratio) was calculated dividing terrestrial palynomorphs by total encountered palynomorphs (T/T+M). Where possible, data were </w:t>
      </w:r>
      <w:r w:rsidRPr="00621A09">
        <w:t xml:space="preserve">generated on the same samples to </w:t>
      </w:r>
      <w:r w:rsidR="00F81DB1">
        <w:t>optimize</w:t>
      </w:r>
      <w:r w:rsidR="00F81DB1" w:rsidRPr="00621A09">
        <w:t xml:space="preserve"> </w:t>
      </w:r>
      <w:r w:rsidRPr="00621A09">
        <w:t>comparability of the signals.</w:t>
      </w:r>
    </w:p>
    <w:p w14:paraId="37F0053B" w14:textId="77777777" w:rsidR="00836043" w:rsidRPr="00621A09" w:rsidRDefault="00836043" w:rsidP="00621A09">
      <w:pPr>
        <w:pStyle w:val="Head1"/>
        <w:autoSpaceDE w:val="0"/>
        <w:autoSpaceDN w:val="0"/>
        <w:adjustRightInd w:val="0"/>
        <w:spacing w:line="480" w:lineRule="auto"/>
      </w:pPr>
      <w:r w:rsidRPr="00621A09">
        <w:lastRenderedPageBreak/>
        <w:t>RESULTS AND DISCUSSION</w:t>
      </w:r>
    </w:p>
    <w:p w14:paraId="0E0570D1" w14:textId="77777777" w:rsidR="00836043" w:rsidRPr="00621A09" w:rsidRDefault="00836043" w:rsidP="00621A09">
      <w:pPr>
        <w:pStyle w:val="Head2"/>
        <w:autoSpaceDE w:val="0"/>
        <w:autoSpaceDN w:val="0"/>
        <w:adjustRightInd w:val="0"/>
        <w:spacing w:line="480" w:lineRule="auto"/>
      </w:pPr>
      <w:r w:rsidRPr="00621A09">
        <w:t>Updated Age Model</w:t>
      </w:r>
    </w:p>
    <w:p w14:paraId="01C5C73D" w14:textId="56B1F7F5" w:rsidR="00836043" w:rsidRPr="009A2B82" w:rsidRDefault="00836043" w:rsidP="00621A09">
      <w:pPr>
        <w:pStyle w:val="BodyParagraph"/>
        <w:autoSpaceDE w:val="0"/>
        <w:autoSpaceDN w:val="0"/>
        <w:adjustRightInd w:val="0"/>
        <w:spacing w:line="480" w:lineRule="auto"/>
      </w:pPr>
      <w:r w:rsidRPr="00621A09">
        <w:t>The encountered dinocyst taxa support the presence of OAE2 at Bass River but do not provide additional constraints on the existing age model based on calcareous macro- and microfossils and the characteristic positive CIE (</w:t>
      </w:r>
      <w:proofErr w:type="spellStart"/>
      <w:r w:rsidRPr="00621A09">
        <w:rPr>
          <w:rStyle w:val="citebib"/>
          <w:shd w:val="clear" w:color="auto" w:fill="auto"/>
        </w:rPr>
        <w:t>Sugarman</w:t>
      </w:r>
      <w:proofErr w:type="spellEnd"/>
      <w:r w:rsidRPr="00621A09">
        <w:rPr>
          <w:rStyle w:val="citebib"/>
          <w:shd w:val="clear" w:color="auto" w:fill="auto"/>
        </w:rPr>
        <w:t xml:space="preserve"> et al., 1999</w:t>
      </w:r>
      <w:r w:rsidRPr="00621A09">
        <w:t xml:space="preserve">; </w:t>
      </w:r>
      <w:r w:rsidRPr="00621A09">
        <w:rPr>
          <w:rStyle w:val="citebib"/>
          <w:shd w:val="clear" w:color="auto" w:fill="auto"/>
        </w:rPr>
        <w:t>Bowman and Bralower, 2005</w:t>
      </w:r>
      <w:r w:rsidRPr="00621A09">
        <w:t xml:space="preserve">). The combined high-resolution </w:t>
      </w:r>
      <w:r w:rsidRPr="00621A09">
        <w:rPr>
          <w:rFonts w:ascii="Symbol" w:hAnsi="Symbol"/>
        </w:rPr>
        <w:t></w:t>
      </w:r>
      <w:r w:rsidRPr="00621A09">
        <w:rPr>
          <w:vertAlign w:val="superscript"/>
        </w:rPr>
        <w:t>13</w:t>
      </w:r>
      <w:r w:rsidRPr="00621A09">
        <w:t>C</w:t>
      </w:r>
      <w:r w:rsidRPr="00621A09">
        <w:rPr>
          <w:vertAlign w:val="subscript"/>
        </w:rPr>
        <w:t>org</w:t>
      </w:r>
      <w:r w:rsidRPr="00621A09">
        <w:t xml:space="preserve"> data set (</w:t>
      </w:r>
      <w:r w:rsidRPr="00621A09">
        <w:rPr>
          <w:rStyle w:val="citebib"/>
          <w:shd w:val="clear" w:color="auto" w:fill="auto"/>
        </w:rPr>
        <w:t>Bowman and Bralower, 2005</w:t>
      </w:r>
      <w:r w:rsidRPr="00621A09">
        <w:t xml:space="preserve">; this study; </w:t>
      </w:r>
      <w:r w:rsidRPr="00621A09">
        <w:rPr>
          <w:rStyle w:val="citefig"/>
          <w:shd w:val="clear" w:color="auto" w:fill="auto"/>
        </w:rPr>
        <w:t>Fig. 2a</w:t>
      </w:r>
      <w:r w:rsidRPr="00621A09">
        <w:t xml:space="preserve">), however, can be used to correlate confidently to global reference sections </w:t>
      </w:r>
      <w:r>
        <w:t xml:space="preserve">the </w:t>
      </w:r>
      <w:r w:rsidR="004F1096">
        <w:t xml:space="preserve">of </w:t>
      </w:r>
      <w:r>
        <w:t xml:space="preserve">USGS #1 Portland core, close to the GSSP </w:t>
      </w:r>
      <w:r w:rsidRPr="00621A09">
        <w:t>at Pueblo (</w:t>
      </w:r>
      <w:proofErr w:type="spellStart"/>
      <w:r w:rsidRPr="00621A09">
        <w:rPr>
          <w:rStyle w:val="citebib"/>
          <w:shd w:val="clear" w:color="auto" w:fill="auto"/>
        </w:rPr>
        <w:t>Sageman</w:t>
      </w:r>
      <w:proofErr w:type="spellEnd"/>
      <w:r w:rsidRPr="00621A09">
        <w:rPr>
          <w:rStyle w:val="citebib"/>
          <w:shd w:val="clear" w:color="auto" w:fill="auto"/>
        </w:rPr>
        <w:t xml:space="preserve"> et al., 2006</w:t>
      </w:r>
      <w:r w:rsidRPr="00621A09">
        <w:t xml:space="preserve">), </w:t>
      </w:r>
      <w:proofErr w:type="spellStart"/>
      <w:r w:rsidRPr="00621A09">
        <w:t>Eastbourne</w:t>
      </w:r>
      <w:proofErr w:type="spellEnd"/>
      <w:r w:rsidRPr="00621A09">
        <w:t xml:space="preserve"> (</w:t>
      </w:r>
      <w:r w:rsidRPr="00621A09">
        <w:rPr>
          <w:rStyle w:val="citebib"/>
          <w:shd w:val="clear" w:color="auto" w:fill="auto"/>
        </w:rPr>
        <w:t>Paul et al., 1999</w:t>
      </w:r>
      <w:r w:rsidRPr="00621A09">
        <w:t xml:space="preserve">) and the </w:t>
      </w:r>
      <w:proofErr w:type="spellStart"/>
      <w:r w:rsidRPr="00621A09">
        <w:t>Wunstorf</w:t>
      </w:r>
      <w:proofErr w:type="spellEnd"/>
      <w:r w:rsidRPr="00621A09">
        <w:t xml:space="preserve"> core (</w:t>
      </w:r>
      <w:r w:rsidRPr="00621A09">
        <w:rPr>
          <w:rStyle w:val="citebib"/>
          <w:shd w:val="clear" w:color="auto" w:fill="auto"/>
        </w:rPr>
        <w:t>Voigt et al., 2008</w:t>
      </w:r>
      <w:r w:rsidRPr="00621A09">
        <w:t xml:space="preserve">; Fig. DR1). Based on a duration of 430–445 </w:t>
      </w:r>
      <w:proofErr w:type="spellStart"/>
      <w:r w:rsidRPr="00621A09">
        <w:t>k.y</w:t>
      </w:r>
      <w:proofErr w:type="spellEnd"/>
      <w:r w:rsidRPr="00621A09">
        <w:t>. for OAE2 (</w:t>
      </w:r>
      <w:r w:rsidRPr="00621A09">
        <w:rPr>
          <w:rStyle w:val="citebib"/>
          <w:shd w:val="clear" w:color="auto" w:fill="auto"/>
        </w:rPr>
        <w:t>Voigt et al., 2008</w:t>
      </w:r>
      <w:r w:rsidRPr="00621A09">
        <w:t>), average sedimentation rates were around ~3 cm/</w:t>
      </w:r>
      <w:proofErr w:type="spellStart"/>
      <w:r w:rsidRPr="00621A09">
        <w:t>kyr</w:t>
      </w:r>
      <w:proofErr w:type="spellEnd"/>
      <w:r w:rsidRPr="00621A09">
        <w:t xml:space="preserve"> for upper Cenomanian to lower Turonian strata, similar to the estimate by </w:t>
      </w:r>
      <w:proofErr w:type="spellStart"/>
      <w:r w:rsidRPr="00621A09">
        <w:rPr>
          <w:rStyle w:val="citebib"/>
          <w:shd w:val="clear" w:color="auto" w:fill="auto"/>
        </w:rPr>
        <w:t>Sugarman</w:t>
      </w:r>
      <w:proofErr w:type="spellEnd"/>
      <w:r w:rsidRPr="00621A09">
        <w:rPr>
          <w:rStyle w:val="citebib"/>
          <w:shd w:val="clear" w:color="auto" w:fill="auto"/>
        </w:rPr>
        <w:t xml:space="preserve"> et al. (1999)</w:t>
      </w:r>
      <w:r w:rsidRPr="00621A09">
        <w:t>.</w:t>
      </w:r>
      <w:r>
        <w:t xml:space="preserve"> </w:t>
      </w:r>
    </w:p>
    <w:p w14:paraId="1B792350" w14:textId="77777777" w:rsidR="00836043" w:rsidRPr="00621A09" w:rsidRDefault="00836043" w:rsidP="00621A09">
      <w:pPr>
        <w:pStyle w:val="Head2"/>
        <w:autoSpaceDE w:val="0"/>
        <w:autoSpaceDN w:val="0"/>
        <w:adjustRightInd w:val="0"/>
        <w:spacing w:line="480" w:lineRule="auto"/>
      </w:pPr>
      <w:r w:rsidRPr="00621A09">
        <w:t>Paleo-Redox Conditions</w:t>
      </w:r>
    </w:p>
    <w:p w14:paraId="114C77BA" w14:textId="73BBDBE8" w:rsidR="00836043" w:rsidRPr="00621A09" w:rsidRDefault="00836043" w:rsidP="00621A09">
      <w:pPr>
        <w:pStyle w:val="BodyParagraph"/>
        <w:autoSpaceDE w:val="0"/>
        <w:autoSpaceDN w:val="0"/>
        <w:adjustRightInd w:val="0"/>
        <w:spacing w:line="480" w:lineRule="auto"/>
      </w:pPr>
      <w:r w:rsidRPr="00621A09">
        <w:t xml:space="preserve">Sediments for the Bass River borehole are not laminated and </w:t>
      </w:r>
      <w:r w:rsidR="00716BE3">
        <w:t>s</w:t>
      </w:r>
      <w:r w:rsidR="0095570A">
        <w:t>igns</w:t>
      </w:r>
      <w:r w:rsidR="00716BE3">
        <w:t xml:space="preserve"> </w:t>
      </w:r>
      <w:r w:rsidRPr="00621A09">
        <w:t xml:space="preserve">of </w:t>
      </w:r>
      <w:proofErr w:type="spellStart"/>
      <w:r w:rsidRPr="00621A09">
        <w:t>bioturbation</w:t>
      </w:r>
      <w:proofErr w:type="spellEnd"/>
      <w:r w:rsidRPr="00621A09">
        <w:t xml:space="preserve"> are present throughout the OAE2-interval. Together with the persistent presence of benthic foraminifera, this indicates that the sediment-water interface remained oxygenated at Bass River to some degree. Presumably, the sea floor at Bass River was above storm base (water depth &lt;30 m; </w:t>
      </w:r>
      <w:proofErr w:type="spellStart"/>
      <w:r w:rsidRPr="00621A09">
        <w:rPr>
          <w:rStyle w:val="citebib"/>
          <w:shd w:val="clear" w:color="auto" w:fill="auto"/>
        </w:rPr>
        <w:t>Sugarman</w:t>
      </w:r>
      <w:proofErr w:type="spellEnd"/>
      <w:r w:rsidRPr="00621A09">
        <w:rPr>
          <w:rStyle w:val="citebib"/>
          <w:shd w:val="clear" w:color="auto" w:fill="auto"/>
        </w:rPr>
        <w:t xml:space="preserve"> et al., 1999</w:t>
      </w:r>
      <w:r w:rsidRPr="00621A09">
        <w:t>) and</w:t>
      </w:r>
      <w:r w:rsidR="00CD6AB9">
        <w:t>,</w:t>
      </w:r>
      <w:r w:rsidRPr="00621A09">
        <w:t xml:space="preserve"> therefore</w:t>
      </w:r>
      <w:r w:rsidR="00CD6AB9">
        <w:t>,</w:t>
      </w:r>
      <w:r w:rsidRPr="00621A09">
        <w:t xml:space="preserve"> at least seasonally ventilated. This is in accordance with the relatively low TOC/total Phosphorus ratio (TOC/</w:t>
      </w:r>
      <w:proofErr w:type="spellStart"/>
      <w:r w:rsidRPr="00621A09">
        <w:t>P</w:t>
      </w:r>
      <w:r w:rsidRPr="00621A09">
        <w:rPr>
          <w:vertAlign w:val="subscript"/>
        </w:rPr>
        <w:t>tot</w:t>
      </w:r>
      <w:proofErr w:type="spellEnd"/>
      <w:r w:rsidRPr="00621A09">
        <w:t xml:space="preserve"> ratios; </w:t>
      </w:r>
      <w:proofErr w:type="spellStart"/>
      <w:r w:rsidRPr="00621A09">
        <w:rPr>
          <w:rStyle w:val="citebib"/>
          <w:shd w:val="clear" w:color="auto" w:fill="auto"/>
        </w:rPr>
        <w:t>Algeo</w:t>
      </w:r>
      <w:proofErr w:type="spellEnd"/>
      <w:r w:rsidRPr="00621A09">
        <w:rPr>
          <w:rStyle w:val="citebib"/>
          <w:shd w:val="clear" w:color="auto" w:fill="auto"/>
        </w:rPr>
        <w:t xml:space="preserve"> and </w:t>
      </w:r>
      <w:proofErr w:type="spellStart"/>
      <w:r w:rsidRPr="00621A09">
        <w:rPr>
          <w:rStyle w:val="citebib"/>
          <w:shd w:val="clear" w:color="auto" w:fill="auto"/>
        </w:rPr>
        <w:t>Ingall</w:t>
      </w:r>
      <w:proofErr w:type="spellEnd"/>
      <w:r w:rsidRPr="00621A09">
        <w:rPr>
          <w:rStyle w:val="citebib"/>
          <w:shd w:val="clear" w:color="auto" w:fill="auto"/>
        </w:rPr>
        <w:t>, 2007</w:t>
      </w:r>
      <w:r w:rsidRPr="00621A09">
        <w:t xml:space="preserve">; </w:t>
      </w:r>
      <w:r w:rsidRPr="00621A09">
        <w:rPr>
          <w:rStyle w:val="citefig"/>
          <w:shd w:val="clear" w:color="auto" w:fill="auto"/>
        </w:rPr>
        <w:t>Fig. 2b</w:t>
      </w:r>
      <w:r w:rsidRPr="00621A09">
        <w:t xml:space="preserve">), which increases from around 70 </w:t>
      </w:r>
      <w:proofErr w:type="spellStart"/>
      <w:r w:rsidRPr="00621A09">
        <w:t>mol</w:t>
      </w:r>
      <w:proofErr w:type="spellEnd"/>
      <w:r w:rsidRPr="00621A09">
        <w:t>/</w:t>
      </w:r>
      <w:proofErr w:type="spellStart"/>
      <w:r w:rsidRPr="00621A09">
        <w:t>mol</w:t>
      </w:r>
      <w:proofErr w:type="spellEnd"/>
      <w:r w:rsidRPr="00621A09">
        <w:t xml:space="preserve"> for the pre-OAE2 interval to average values of 100 </w:t>
      </w:r>
      <w:proofErr w:type="spellStart"/>
      <w:r w:rsidRPr="00621A09">
        <w:t>mol</w:t>
      </w:r>
      <w:proofErr w:type="spellEnd"/>
      <w:r w:rsidRPr="00621A09">
        <w:t>/</w:t>
      </w:r>
      <w:proofErr w:type="spellStart"/>
      <w:r w:rsidRPr="00621A09">
        <w:t>mol</w:t>
      </w:r>
      <w:proofErr w:type="spellEnd"/>
      <w:r w:rsidRPr="00621A09">
        <w:t xml:space="preserve"> during OAE2. Although this suggests slightly enhanced P-regeneration resulting from low oxygen conditions, TOC/</w:t>
      </w:r>
      <w:proofErr w:type="spellStart"/>
      <w:r w:rsidRPr="00621A09">
        <w:t>P</w:t>
      </w:r>
      <w:r w:rsidRPr="00621A09">
        <w:rPr>
          <w:vertAlign w:val="subscript"/>
        </w:rPr>
        <w:t>tot</w:t>
      </w:r>
      <w:proofErr w:type="spellEnd"/>
      <w:r w:rsidRPr="00621A09">
        <w:t xml:space="preserve"> ratios at other sites, predominantly located in the </w:t>
      </w:r>
      <w:proofErr w:type="spellStart"/>
      <w:r w:rsidRPr="00621A09">
        <w:t>euxinic</w:t>
      </w:r>
      <w:proofErr w:type="spellEnd"/>
      <w:r w:rsidRPr="00621A09">
        <w:t xml:space="preserve"> southern North Atlantic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and </w:t>
      </w:r>
      <w:proofErr w:type="spellStart"/>
      <w:r w:rsidRPr="00621A09">
        <w:rPr>
          <w:rStyle w:val="citebib"/>
          <w:shd w:val="clear" w:color="auto" w:fill="auto"/>
        </w:rPr>
        <w:t>Köster</w:t>
      </w:r>
      <w:proofErr w:type="spellEnd"/>
      <w:r w:rsidRPr="00621A09">
        <w:rPr>
          <w:rStyle w:val="citebib"/>
          <w:shd w:val="clear" w:color="auto" w:fill="auto"/>
        </w:rPr>
        <w:t>, 1998</w:t>
      </w:r>
      <w:r w:rsidRPr="00621A09">
        <w:t xml:space="preserve">), are &gt;300 </w:t>
      </w:r>
      <w:proofErr w:type="spellStart"/>
      <w:r w:rsidRPr="00621A09">
        <w:t>mol</w:t>
      </w:r>
      <w:proofErr w:type="spellEnd"/>
      <w:r w:rsidRPr="00621A09">
        <w:t>/</w:t>
      </w:r>
      <w:proofErr w:type="spellStart"/>
      <w:r w:rsidRPr="00621A09">
        <w:t>mol</w:t>
      </w:r>
      <w:proofErr w:type="spellEnd"/>
      <w:r w:rsidRPr="00621A09">
        <w:t xml:space="preserve"> (</w:t>
      </w:r>
      <w:r w:rsidRPr="00621A09">
        <w:rPr>
          <w:rStyle w:val="citebib"/>
          <w:shd w:val="clear" w:color="auto" w:fill="auto"/>
        </w:rPr>
        <w:t xml:space="preserve">Mort et al., </w:t>
      </w:r>
      <w:r w:rsidRPr="00621A09">
        <w:rPr>
          <w:rStyle w:val="citebib"/>
          <w:shd w:val="clear" w:color="auto" w:fill="auto"/>
        </w:rPr>
        <w:lastRenderedPageBreak/>
        <w:t>2007</w:t>
      </w:r>
      <w:r w:rsidRPr="00621A09">
        <w:t xml:space="preserve">; </w:t>
      </w:r>
      <w:r w:rsidRPr="00621A09">
        <w:rPr>
          <w:rStyle w:val="citebib"/>
          <w:shd w:val="clear" w:color="auto" w:fill="auto"/>
        </w:rPr>
        <w:t>Kraal et al., 2010</w:t>
      </w:r>
      <w:r w:rsidRPr="00621A09">
        <w:t>), indicating that P-regeneration on the New Jersey shelf during OAE2 was relatively modest.</w:t>
      </w:r>
    </w:p>
    <w:p w14:paraId="3D99E5E0" w14:textId="77777777" w:rsidR="00836043" w:rsidRPr="00621A09" w:rsidRDefault="00836043" w:rsidP="00621A09">
      <w:pPr>
        <w:pStyle w:val="Head2"/>
        <w:autoSpaceDE w:val="0"/>
        <w:autoSpaceDN w:val="0"/>
        <w:adjustRightInd w:val="0"/>
        <w:spacing w:line="480" w:lineRule="auto"/>
      </w:pPr>
      <w:r w:rsidRPr="00621A09">
        <w:t>SST Reconstructions</w:t>
      </w:r>
    </w:p>
    <w:p w14:paraId="54148AE8" w14:textId="25336CC4" w:rsidR="0051595D" w:rsidRDefault="00836043" w:rsidP="00621A09">
      <w:pPr>
        <w:pStyle w:val="BodyParagraph"/>
        <w:autoSpaceDE w:val="0"/>
        <w:autoSpaceDN w:val="0"/>
        <w:adjustRightInd w:val="0"/>
        <w:spacing w:line="480" w:lineRule="auto"/>
      </w:pPr>
      <w:r w:rsidRPr="00621A09">
        <w:t>For the studied interval BIT values are always &lt;0.1, indicative for a predominant marine origin of the GDGTs. A bias from GDGTs derived from soil organic matter on TEX</w:t>
      </w:r>
      <w:r w:rsidRPr="00621A09">
        <w:rPr>
          <w:vertAlign w:val="subscript"/>
        </w:rPr>
        <w:t>86</w:t>
      </w:r>
      <w:r w:rsidRPr="00621A09">
        <w:rPr>
          <w:vertAlign w:val="superscript"/>
        </w:rPr>
        <w:t>H</w:t>
      </w:r>
      <w:r w:rsidRPr="00621A09">
        <w:t>-based SSTs is</w:t>
      </w:r>
      <w:r w:rsidR="00CD6AB9">
        <w:t>,</w:t>
      </w:r>
      <w:r w:rsidRPr="00621A09">
        <w:t xml:space="preserve"> therefore</w:t>
      </w:r>
      <w:r w:rsidR="00CD6AB9">
        <w:t>,</w:t>
      </w:r>
      <w:r w:rsidRPr="00621A09">
        <w:t xml:space="preserve"> unlikely (Weijers et al., 2006). During OAE2 TEX</w:t>
      </w:r>
      <w:r w:rsidRPr="00621A09">
        <w:rPr>
          <w:vertAlign w:val="subscript"/>
        </w:rPr>
        <w:t>86</w:t>
      </w:r>
      <w:r w:rsidRPr="00621A09">
        <w:rPr>
          <w:vertAlign w:val="superscript"/>
        </w:rPr>
        <w:t>H</w:t>
      </w:r>
      <w:r w:rsidRPr="00621A09">
        <w:t xml:space="preserve">-based </w:t>
      </w:r>
      <w:r>
        <w:t>SST reconstructions indicate 36–37</w:t>
      </w:r>
      <w:r w:rsidRPr="00621A09">
        <w:t>°C</w:t>
      </w:r>
      <w:r>
        <w:t xml:space="preserve"> (Fig. 2c)</w:t>
      </w:r>
      <w:r w:rsidRPr="00621A09">
        <w:t xml:space="preserve">, generally somewhat higher than the reconstructed values prior to and after OAE2. </w:t>
      </w:r>
      <w:r w:rsidR="0051595D" w:rsidRPr="00621A09">
        <w:t xml:space="preserve">Immediately after the onset of the CIE, SSTs drop by </w:t>
      </w:r>
      <w:r w:rsidR="0051595D">
        <w:t>~</w:t>
      </w:r>
      <w:r w:rsidR="007D42C1">
        <w:t>2.5</w:t>
      </w:r>
      <w:r w:rsidR="0051595D" w:rsidRPr="00621A09">
        <w:t>°C to minima around 33–34ºC (</w:t>
      </w:r>
      <w:r w:rsidR="0051595D" w:rsidRPr="00621A09">
        <w:rPr>
          <w:rStyle w:val="citefig"/>
          <w:shd w:val="clear" w:color="auto" w:fill="auto"/>
        </w:rPr>
        <w:t>Fig. 2c</w:t>
      </w:r>
      <w:r w:rsidR="0051595D" w:rsidRPr="00621A09">
        <w:t>)</w:t>
      </w:r>
      <w:r w:rsidR="0051595D">
        <w:t>. A t-test confirms that this cooling is significant in our data</w:t>
      </w:r>
      <w:r w:rsidR="00716BE3">
        <w:t>set</w:t>
      </w:r>
      <w:r w:rsidR="0051595D">
        <w:t xml:space="preserve"> (p&lt;0.00</w:t>
      </w:r>
      <w:r w:rsidR="00BC280D">
        <w:t>0</w:t>
      </w:r>
      <w:r w:rsidR="0051595D">
        <w:t xml:space="preserve">5). </w:t>
      </w:r>
      <w:r w:rsidR="008F5B0C">
        <w:t>Although independent age constraint</w:t>
      </w:r>
      <w:r w:rsidR="004F1096">
        <w:t>s</w:t>
      </w:r>
      <w:r w:rsidR="008F5B0C">
        <w:t xml:space="preserve"> are limited, t</w:t>
      </w:r>
      <w:r w:rsidR="0051595D" w:rsidRPr="00621A09">
        <w:t xml:space="preserve">he stratigraphic position </w:t>
      </w:r>
      <w:r w:rsidR="008F5B0C">
        <w:t>of the cooling seems to be</w:t>
      </w:r>
      <w:r w:rsidR="0051595D">
        <w:t xml:space="preserve"> consistent with the </w:t>
      </w:r>
      <w:proofErr w:type="spellStart"/>
      <w:r w:rsidR="0051595D">
        <w:t>Plenus</w:t>
      </w:r>
      <w:proofErr w:type="spellEnd"/>
      <w:r w:rsidR="0051595D">
        <w:t xml:space="preserve"> Cold Event</w:t>
      </w:r>
      <w:r w:rsidR="0051595D" w:rsidRPr="00621A09">
        <w:t>, previously recorded throughout the North Atlantic (</w:t>
      </w:r>
      <w:r w:rsidR="0051595D" w:rsidRPr="00621A09">
        <w:rPr>
          <w:rStyle w:val="citebib"/>
          <w:shd w:val="clear" w:color="auto" w:fill="auto"/>
        </w:rPr>
        <w:t>Jefferies, 1962</w:t>
      </w:r>
      <w:r w:rsidR="0051595D" w:rsidRPr="00621A09">
        <w:t>, Gale</w:t>
      </w:r>
      <w:r w:rsidR="0051595D">
        <w:t xml:space="preserve"> and Christensen</w:t>
      </w:r>
      <w:r w:rsidR="0051595D" w:rsidRPr="00621A09">
        <w:t xml:space="preserve">, 1996, </w:t>
      </w:r>
      <w:r w:rsidR="0051595D" w:rsidRPr="00621A09">
        <w:rPr>
          <w:rStyle w:val="citebib"/>
          <w:shd w:val="clear" w:color="auto" w:fill="auto"/>
        </w:rPr>
        <w:t>Forster et al., 2007b</w:t>
      </w:r>
      <w:r w:rsidR="0051595D" w:rsidRPr="00621A09">
        <w:t xml:space="preserve">; </w:t>
      </w:r>
      <w:proofErr w:type="spellStart"/>
      <w:r w:rsidR="007D42C1" w:rsidRPr="00621A09">
        <w:rPr>
          <w:rStyle w:val="citebib"/>
          <w:shd w:val="clear" w:color="auto" w:fill="auto"/>
        </w:rPr>
        <w:t>Sinninghe</w:t>
      </w:r>
      <w:proofErr w:type="spellEnd"/>
      <w:r w:rsidR="007D42C1" w:rsidRPr="00621A09">
        <w:rPr>
          <w:rStyle w:val="citebib"/>
          <w:shd w:val="clear" w:color="auto" w:fill="auto"/>
        </w:rPr>
        <w:t xml:space="preserve"> </w:t>
      </w:r>
      <w:proofErr w:type="spellStart"/>
      <w:r w:rsidR="007D42C1" w:rsidRPr="00621A09">
        <w:rPr>
          <w:rStyle w:val="citebib"/>
          <w:shd w:val="clear" w:color="auto" w:fill="auto"/>
        </w:rPr>
        <w:t>Damsté</w:t>
      </w:r>
      <w:proofErr w:type="spellEnd"/>
      <w:r w:rsidR="007D42C1" w:rsidRPr="00621A09">
        <w:rPr>
          <w:rStyle w:val="citebib"/>
          <w:shd w:val="clear" w:color="auto" w:fill="auto"/>
        </w:rPr>
        <w:t xml:space="preserve"> et al., 2010</w:t>
      </w:r>
      <w:r w:rsidR="007D42C1">
        <w:rPr>
          <w:rStyle w:val="citebib"/>
          <w:shd w:val="clear" w:color="auto" w:fill="auto"/>
        </w:rPr>
        <w:t xml:space="preserve">; </w:t>
      </w:r>
      <w:r w:rsidR="0051595D" w:rsidRPr="00621A09">
        <w:t xml:space="preserve">Fig. DR1). </w:t>
      </w:r>
      <w:r w:rsidR="0051595D">
        <w:t>Indeed, b</w:t>
      </w:r>
      <w:r w:rsidR="0051595D" w:rsidRPr="00621A09">
        <w:t xml:space="preserve">oth </w:t>
      </w:r>
      <w:r w:rsidRPr="00621A09">
        <w:t>the trends in, and absolute values of reconstructed SSTs at Bass River are similar to previous TEX</w:t>
      </w:r>
      <w:r w:rsidRPr="00621A09">
        <w:rPr>
          <w:vertAlign w:val="subscript"/>
        </w:rPr>
        <w:t>86</w:t>
      </w:r>
      <w:r w:rsidRPr="00621A09">
        <w:t xml:space="preserve">-based SST reconstructions for the OAE2 interval in the Equatorial Atlantic (DSDP 367 and ODP 1260; </w:t>
      </w:r>
      <w:r w:rsidRPr="00621A09">
        <w:rPr>
          <w:rStyle w:val="citebib"/>
          <w:shd w:val="clear" w:color="auto" w:fill="auto"/>
        </w:rPr>
        <w:t>Forster et al., 2007b</w:t>
      </w:r>
      <w:r w:rsidRPr="00621A09">
        <w:t xml:space="preserve">) and mid-latitudinal NW Atlantic (ODP 1276;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et al., 2010</w:t>
      </w:r>
      <w:r w:rsidRPr="00621A09">
        <w:t xml:space="preserve">; </w:t>
      </w:r>
      <w:r w:rsidRPr="00621A09">
        <w:rPr>
          <w:rStyle w:val="citefig"/>
          <w:shd w:val="clear" w:color="auto" w:fill="auto"/>
        </w:rPr>
        <w:t>Fig. 1</w:t>
      </w:r>
      <w:r w:rsidR="00CA24A4">
        <w:t>)</w:t>
      </w:r>
      <w:r w:rsidR="0051595D">
        <w:t xml:space="preserve">, although the cooling was </w:t>
      </w:r>
      <w:r w:rsidR="00A726C1">
        <w:t>stron</w:t>
      </w:r>
      <w:r w:rsidR="0051595D">
        <w:t>ger at Site 1276</w:t>
      </w:r>
      <w:r w:rsidR="00CA24A4">
        <w:t xml:space="preserve">. </w:t>
      </w:r>
      <w:r w:rsidRPr="00621A09">
        <w:t>This cooling has been attributed to decreased atmospheric CO</w:t>
      </w:r>
      <w:r w:rsidRPr="00621A09">
        <w:rPr>
          <w:vertAlign w:val="subscript"/>
        </w:rPr>
        <w:t>2</w:t>
      </w:r>
      <w:r w:rsidRPr="00621A09">
        <w:t xml:space="preserve"> levels as a result of enhanced global organic carbon burial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et al., 2010</w:t>
      </w:r>
      <w:r w:rsidR="00AD69AA">
        <w:rPr>
          <w:rStyle w:val="citebib"/>
          <w:shd w:val="clear" w:color="auto" w:fill="auto"/>
        </w:rPr>
        <w:t>; Jarvis et al., 2011</w:t>
      </w:r>
      <w:r w:rsidRPr="00621A09">
        <w:t xml:space="preserve">). </w:t>
      </w:r>
    </w:p>
    <w:p w14:paraId="3321B987" w14:textId="71507124" w:rsidR="00836043" w:rsidRPr="00621A09" w:rsidRDefault="00836043" w:rsidP="00621A09">
      <w:pPr>
        <w:pStyle w:val="BodyParagraph"/>
        <w:autoSpaceDE w:val="0"/>
        <w:autoSpaceDN w:val="0"/>
        <w:adjustRightInd w:val="0"/>
        <w:spacing w:line="480" w:lineRule="auto"/>
      </w:pPr>
      <w:r w:rsidRPr="00621A09">
        <w:t xml:space="preserve">Within this cooler interval we observed the influx of the typically boreal dinocyst species-‘complex’ (morphologically closely related species) </w:t>
      </w:r>
      <w:proofErr w:type="spellStart"/>
      <w:r w:rsidRPr="00621A09">
        <w:rPr>
          <w:i/>
        </w:rPr>
        <w:t>Cyclonephelium</w:t>
      </w:r>
      <w:proofErr w:type="spellEnd"/>
      <w:r w:rsidRPr="00621A09">
        <w:rPr>
          <w:i/>
        </w:rPr>
        <w:t xml:space="preserve"> compactum- C. </w:t>
      </w:r>
      <w:proofErr w:type="spellStart"/>
      <w:r w:rsidRPr="00621A09">
        <w:rPr>
          <w:i/>
        </w:rPr>
        <w:t>membraniphorum</w:t>
      </w:r>
      <w:proofErr w:type="spellEnd"/>
      <w:r w:rsidRPr="00621A09">
        <w:t xml:space="preserve"> (</w:t>
      </w:r>
      <w:r w:rsidRPr="00621A09">
        <w:rPr>
          <w:rStyle w:val="citefig"/>
          <w:shd w:val="clear" w:color="auto" w:fill="auto"/>
        </w:rPr>
        <w:t>Fig. 2d</w:t>
      </w:r>
      <w:r w:rsidRPr="00621A09">
        <w:t xml:space="preserve">; </w:t>
      </w:r>
      <w:r w:rsidRPr="00621A09">
        <w:rPr>
          <w:rStyle w:val="citebib"/>
          <w:shd w:val="clear" w:color="auto" w:fill="auto"/>
        </w:rPr>
        <w:t>Marshall and Batten, 1988</w:t>
      </w:r>
      <w:r w:rsidRPr="00621A09">
        <w:t xml:space="preserve">), indicating that this cooling resulted in plankton species to migrate from high to low latitudes. </w:t>
      </w:r>
    </w:p>
    <w:p w14:paraId="2FD74251" w14:textId="77777777" w:rsidR="00836043" w:rsidRPr="00621A09" w:rsidRDefault="00836043" w:rsidP="00621A09">
      <w:pPr>
        <w:pStyle w:val="Head2"/>
        <w:autoSpaceDE w:val="0"/>
        <w:autoSpaceDN w:val="0"/>
        <w:adjustRightInd w:val="0"/>
        <w:spacing w:line="480" w:lineRule="auto"/>
      </w:pPr>
      <w:r w:rsidRPr="00621A09">
        <w:lastRenderedPageBreak/>
        <w:t>Hydrology</w:t>
      </w:r>
    </w:p>
    <w:p w14:paraId="7017E1D5" w14:textId="30AEF1F8" w:rsidR="00836043" w:rsidRPr="00621A09" w:rsidRDefault="00836043" w:rsidP="00621A09">
      <w:pPr>
        <w:pStyle w:val="BodyParagraph"/>
        <w:autoSpaceDE w:val="0"/>
        <w:autoSpaceDN w:val="0"/>
        <w:adjustRightInd w:val="0"/>
        <w:spacing w:line="480" w:lineRule="auto"/>
      </w:pPr>
      <w:r w:rsidRPr="00621A09">
        <w:t xml:space="preserve">The recorded variations in SST, dinocyst assemblages and geochemistry provide insight in the relation between temperature and hydrology across OAE2. The dinocyst assemblages are characteristic of shallow shelf settings. Assemblages up to ~590 </w:t>
      </w:r>
      <w:proofErr w:type="spellStart"/>
      <w:r w:rsidRPr="00621A09">
        <w:t>mbs</w:t>
      </w:r>
      <w:proofErr w:type="spellEnd"/>
      <w:r w:rsidRPr="00621A09">
        <w:t xml:space="preserve"> are mainly composed of cosmopolitan species (e.g., </w:t>
      </w:r>
      <w:proofErr w:type="spellStart"/>
      <w:r w:rsidRPr="00621A09">
        <w:rPr>
          <w:i/>
        </w:rPr>
        <w:t>Spiniferites</w:t>
      </w:r>
      <w:proofErr w:type="spellEnd"/>
      <w:r w:rsidRPr="00621A09">
        <w:rPr>
          <w:i/>
        </w:rPr>
        <w:t xml:space="preserve"> </w:t>
      </w:r>
      <w:proofErr w:type="spellStart"/>
      <w:r w:rsidRPr="00621A09">
        <w:rPr>
          <w:i/>
        </w:rPr>
        <w:t>ramosus</w:t>
      </w:r>
      <w:proofErr w:type="spellEnd"/>
      <w:r w:rsidRPr="00621A09">
        <w:t xml:space="preserve">, </w:t>
      </w:r>
      <w:proofErr w:type="spellStart"/>
      <w:r w:rsidRPr="00621A09">
        <w:rPr>
          <w:i/>
        </w:rPr>
        <w:t>Circulodinium</w:t>
      </w:r>
      <w:proofErr w:type="spellEnd"/>
      <w:r w:rsidRPr="00621A09">
        <w:rPr>
          <w:i/>
        </w:rPr>
        <w:t xml:space="preserve"> </w:t>
      </w:r>
      <w:proofErr w:type="spellStart"/>
      <w:r w:rsidRPr="00621A09">
        <w:rPr>
          <w:i/>
        </w:rPr>
        <w:t>distinctum</w:t>
      </w:r>
      <w:proofErr w:type="spellEnd"/>
      <w:r w:rsidRPr="00621A09">
        <w:t xml:space="preserve"> and </w:t>
      </w:r>
      <w:proofErr w:type="spellStart"/>
      <w:r w:rsidRPr="00621A09">
        <w:rPr>
          <w:i/>
        </w:rPr>
        <w:t>Canningia</w:t>
      </w:r>
      <w:proofErr w:type="spellEnd"/>
      <w:r w:rsidRPr="00621A09">
        <w:t xml:space="preserve"> spp.; </w:t>
      </w:r>
      <w:proofErr w:type="spellStart"/>
      <w:r w:rsidRPr="00621A09">
        <w:rPr>
          <w:rStyle w:val="citebib"/>
          <w:shd w:val="clear" w:color="auto" w:fill="auto"/>
        </w:rPr>
        <w:t>Tocher</w:t>
      </w:r>
      <w:proofErr w:type="spellEnd"/>
      <w:r w:rsidRPr="00621A09">
        <w:rPr>
          <w:rStyle w:val="citebib"/>
          <w:shd w:val="clear" w:color="auto" w:fill="auto"/>
        </w:rPr>
        <w:t xml:space="preserve"> and Jarvis, 1995</w:t>
      </w:r>
      <w:r w:rsidRPr="00621A09">
        <w:t xml:space="preserve">). From 590 </w:t>
      </w:r>
      <w:proofErr w:type="spellStart"/>
      <w:r w:rsidRPr="00621A09">
        <w:t>mbs</w:t>
      </w:r>
      <w:proofErr w:type="spellEnd"/>
      <w:r w:rsidRPr="00621A09">
        <w:t xml:space="preserve"> onwards </w:t>
      </w:r>
      <w:proofErr w:type="spellStart"/>
      <w:r w:rsidRPr="00621A09">
        <w:rPr>
          <w:i/>
        </w:rPr>
        <w:t>Palaeohystrichophora</w:t>
      </w:r>
      <w:proofErr w:type="spellEnd"/>
      <w:r w:rsidRPr="00621A09">
        <w:rPr>
          <w:i/>
        </w:rPr>
        <w:t xml:space="preserve"> </w:t>
      </w:r>
      <w:proofErr w:type="spellStart"/>
      <w:r w:rsidRPr="00621A09">
        <w:rPr>
          <w:i/>
        </w:rPr>
        <w:t>infusorioides</w:t>
      </w:r>
      <w:proofErr w:type="spellEnd"/>
      <w:r w:rsidRPr="00621A09">
        <w:t xml:space="preserve"> increase in absolute abundance per gram of sediment and start dominating dinocyst assemblages (</w:t>
      </w:r>
      <w:r w:rsidRPr="00621A09">
        <w:rPr>
          <w:rStyle w:val="citefig"/>
          <w:shd w:val="clear" w:color="auto" w:fill="auto"/>
        </w:rPr>
        <w:t>Fig. 2e</w:t>
      </w:r>
      <w:r w:rsidRPr="00621A09">
        <w:t xml:space="preserve">). This species is part of a group of morphologically closely-related dinocysts produced by dinoflagellates that were tolerant to low sea surface salinities (SSS), following previous Cretaceous and early Paleogene work also on the Bass River core, based on empirical relations (e.g., </w:t>
      </w:r>
      <w:r w:rsidRPr="00621A09">
        <w:rPr>
          <w:rStyle w:val="citebib"/>
          <w:shd w:val="clear" w:color="auto" w:fill="auto"/>
        </w:rPr>
        <w:t>Harland, 1973</w:t>
      </w:r>
      <w:r w:rsidRPr="00621A09">
        <w:t xml:space="preserve">; </w:t>
      </w:r>
      <w:r w:rsidRPr="00621A09">
        <w:rPr>
          <w:rStyle w:val="citebib"/>
          <w:shd w:val="clear" w:color="auto" w:fill="auto"/>
        </w:rPr>
        <w:t>Brinkhuis et al. 2006</w:t>
      </w:r>
      <w:r w:rsidRPr="00621A09">
        <w:t xml:space="preserve">; </w:t>
      </w:r>
      <w:r w:rsidRPr="00621A09">
        <w:rPr>
          <w:rStyle w:val="citebib"/>
          <w:shd w:val="clear" w:color="auto" w:fill="auto"/>
        </w:rPr>
        <w:t>Sluijs and Brinkhuis, 2009</w:t>
      </w:r>
      <w:r w:rsidRPr="00621A09">
        <w:t>). We</w:t>
      </w:r>
      <w:r w:rsidR="00CD6AB9">
        <w:t>,</w:t>
      </w:r>
      <w:r w:rsidRPr="00621A09">
        <w:t xml:space="preserve"> therefore</w:t>
      </w:r>
      <w:r w:rsidR="00CD6AB9">
        <w:t>,</w:t>
      </w:r>
      <w:r w:rsidRPr="00621A09">
        <w:t xml:space="preserve"> interpret the increase in </w:t>
      </w:r>
      <w:proofErr w:type="spellStart"/>
      <w:r w:rsidRPr="00621A09">
        <w:rPr>
          <w:i/>
        </w:rPr>
        <w:t>Palaeohystrichophora</w:t>
      </w:r>
      <w:proofErr w:type="spellEnd"/>
      <w:r w:rsidRPr="00621A09">
        <w:rPr>
          <w:i/>
        </w:rPr>
        <w:t xml:space="preserve"> </w:t>
      </w:r>
      <w:proofErr w:type="spellStart"/>
      <w:r w:rsidRPr="00621A09">
        <w:rPr>
          <w:i/>
        </w:rPr>
        <w:t>infusorioides</w:t>
      </w:r>
      <w:proofErr w:type="spellEnd"/>
      <w:r w:rsidRPr="00621A09">
        <w:t xml:space="preserve"> (</w:t>
      </w:r>
      <w:r w:rsidRPr="00621A09">
        <w:rPr>
          <w:rStyle w:val="citefig"/>
          <w:shd w:val="clear" w:color="auto" w:fill="auto"/>
        </w:rPr>
        <w:t>Fig. 2e</w:t>
      </w:r>
      <w:r w:rsidRPr="00621A09">
        <w:t>) to result from decreased SSS during OAE2 due to fresh water forcing by precipitation, resulting in increased stratification along the continental margin, contributing to water column deoxygenation.</w:t>
      </w:r>
    </w:p>
    <w:p w14:paraId="5F3FA25C" w14:textId="268A240D" w:rsidR="00836043" w:rsidRPr="00621A09" w:rsidRDefault="00836043" w:rsidP="00621A09">
      <w:pPr>
        <w:pStyle w:val="BodyParagraph"/>
        <w:autoSpaceDE w:val="0"/>
        <w:autoSpaceDN w:val="0"/>
        <w:adjustRightInd w:val="0"/>
        <w:spacing w:line="480" w:lineRule="auto"/>
      </w:pPr>
      <w:r w:rsidRPr="00621A09">
        <w:t xml:space="preserve">Pollen and spore assemblages for the Bass River borehole are dominated by </w:t>
      </w:r>
      <w:proofErr w:type="spellStart"/>
      <w:r w:rsidRPr="00621A09">
        <w:t>saccate</w:t>
      </w:r>
      <w:proofErr w:type="spellEnd"/>
      <w:r w:rsidRPr="00621A09">
        <w:t xml:space="preserve"> gymnosperm pollen (</w:t>
      </w:r>
      <w:r w:rsidRPr="00621A09">
        <w:rPr>
          <w:rStyle w:val="citefig"/>
          <w:shd w:val="clear" w:color="auto" w:fill="auto"/>
        </w:rPr>
        <w:t>Fig. 2f</w:t>
      </w:r>
      <w:r w:rsidRPr="00621A09">
        <w:t>) of which modern relatives</w:t>
      </w:r>
      <w:r w:rsidRPr="00D02B06">
        <w:t xml:space="preserve">, </w:t>
      </w:r>
      <w:proofErr w:type="spellStart"/>
      <w:r w:rsidRPr="00D02B06">
        <w:rPr>
          <w:i/>
        </w:rPr>
        <w:t>Pinus</w:t>
      </w:r>
      <w:proofErr w:type="spellEnd"/>
      <w:r w:rsidRPr="00D02B06">
        <w:t xml:space="preserve"> and </w:t>
      </w:r>
      <w:proofErr w:type="spellStart"/>
      <w:r w:rsidRPr="00D02B06">
        <w:rPr>
          <w:i/>
        </w:rPr>
        <w:t>Picea</w:t>
      </w:r>
      <w:proofErr w:type="spellEnd"/>
      <w:r w:rsidRPr="00D02B06">
        <w:rPr>
          <w:i/>
        </w:rPr>
        <w:t xml:space="preserve"> </w:t>
      </w:r>
      <w:r w:rsidRPr="00D02B06">
        <w:t xml:space="preserve">(pine and spruce), are initially dispersed by wind (e.g., </w:t>
      </w:r>
      <w:proofErr w:type="spellStart"/>
      <w:r w:rsidRPr="00D02B06">
        <w:rPr>
          <w:rStyle w:val="citebib"/>
          <w:shd w:val="clear" w:color="auto" w:fill="auto"/>
        </w:rPr>
        <w:t>Mudie</w:t>
      </w:r>
      <w:proofErr w:type="spellEnd"/>
      <w:r w:rsidRPr="00D02B06">
        <w:rPr>
          <w:rStyle w:val="citebib"/>
          <w:shd w:val="clear" w:color="auto" w:fill="auto"/>
        </w:rPr>
        <w:t xml:space="preserve"> and McCarthy, 1994</w:t>
      </w:r>
      <w:r w:rsidRPr="00D02B06">
        <w:t xml:space="preserve">). Despite exceptions, modern trees producing </w:t>
      </w:r>
      <w:proofErr w:type="spellStart"/>
      <w:r w:rsidRPr="00D02B06">
        <w:t>saccate</w:t>
      </w:r>
      <w:proofErr w:type="spellEnd"/>
      <w:r w:rsidRPr="00D02B06">
        <w:t xml:space="preserve"> pollen, e.g. pines, are generally associated with relatively dry conditions. (Willis et al., 1998). High values of the T/M-ratio</w:t>
      </w:r>
      <w:r w:rsidR="002850A1">
        <w:t xml:space="preserve"> </w:t>
      </w:r>
      <w:r w:rsidR="00542D77" w:rsidRPr="00D02B06">
        <w:t xml:space="preserve">during the </w:t>
      </w:r>
      <w:r w:rsidR="00BC280D">
        <w:t xml:space="preserve">cold event </w:t>
      </w:r>
      <w:r w:rsidRPr="00D02B06">
        <w:t>(</w:t>
      </w:r>
      <w:r w:rsidRPr="00D02B06">
        <w:rPr>
          <w:rStyle w:val="citefig"/>
          <w:shd w:val="clear" w:color="auto" w:fill="auto"/>
        </w:rPr>
        <w:t>Fig. 2f</w:t>
      </w:r>
      <w:r w:rsidRPr="00D02B06">
        <w:t>) may therefore</w:t>
      </w:r>
      <w:r w:rsidRPr="00621A09">
        <w:t xml:space="preserve"> in this case reflect relatively dry conditions. </w:t>
      </w:r>
      <w:r w:rsidR="00542D77">
        <w:t>This is</w:t>
      </w:r>
      <w:r w:rsidRPr="00621A09">
        <w:t xml:space="preserve"> consistent with trends in </w:t>
      </w:r>
      <w:r>
        <w:t xml:space="preserve">the Ti/Al-ratio </w:t>
      </w:r>
      <w:r w:rsidRPr="00621A09">
        <w:t>(</w:t>
      </w:r>
      <w:r>
        <w:rPr>
          <w:rStyle w:val="citefig"/>
          <w:shd w:val="clear" w:color="auto" w:fill="auto"/>
        </w:rPr>
        <w:t>Fig. 2</w:t>
      </w:r>
      <w:r w:rsidRPr="00621A09">
        <w:rPr>
          <w:rStyle w:val="citefig"/>
          <w:shd w:val="clear" w:color="auto" w:fill="auto"/>
        </w:rPr>
        <w:t>g</w:t>
      </w:r>
      <w:r w:rsidR="00542D77" w:rsidRPr="00621A09">
        <w:t>)</w:t>
      </w:r>
      <w:r w:rsidR="00542D77">
        <w:t>, which shows a statistically significant (P&lt;0.0</w:t>
      </w:r>
      <w:r w:rsidR="00BC280D">
        <w:t>5</w:t>
      </w:r>
      <w:r w:rsidR="00542D77">
        <w:t xml:space="preserve">) rise during the </w:t>
      </w:r>
      <w:r w:rsidR="00BC280D">
        <w:t xml:space="preserve">cold event </w:t>
      </w:r>
      <w:r w:rsidR="00542D77">
        <w:t>with</w:t>
      </w:r>
      <w:r w:rsidR="00542D77" w:rsidRPr="00621A09">
        <w:t xml:space="preserve"> </w:t>
      </w:r>
      <w:r w:rsidR="00542D77" w:rsidRPr="00D02B06">
        <w:t>a slight stratigraphic offset with the drop in TEX</w:t>
      </w:r>
      <w:r w:rsidR="00542D77" w:rsidRPr="007D42C1">
        <w:rPr>
          <w:vertAlign w:val="subscript"/>
        </w:rPr>
        <w:t xml:space="preserve">86 </w:t>
      </w:r>
      <w:r w:rsidR="00542D77" w:rsidRPr="00D02B06">
        <w:t xml:space="preserve">and peak in T/M ratios, </w:t>
      </w:r>
      <w:r w:rsidRPr="00D02B06">
        <w:t xml:space="preserve">despite the scatter in individual Ti/Al data points. Increasing Ti/Al-ratios of marine sediments may be interpreted as </w:t>
      </w:r>
      <w:r w:rsidRPr="00D02B06">
        <w:lastRenderedPageBreak/>
        <w:t>increased input of</w:t>
      </w:r>
      <w:r w:rsidRPr="00621A09">
        <w:t xml:space="preserve"> wind transported dust, as titanium concentrates in heavy minerals that are mainly transported by wind (</w:t>
      </w:r>
      <w:proofErr w:type="spellStart"/>
      <w:r w:rsidRPr="00621A09">
        <w:rPr>
          <w:rStyle w:val="citebib"/>
          <w:shd w:val="clear" w:color="auto" w:fill="auto"/>
        </w:rPr>
        <w:t>Shimmield</w:t>
      </w:r>
      <w:proofErr w:type="spellEnd"/>
      <w:r w:rsidRPr="00621A09">
        <w:rPr>
          <w:rStyle w:val="citebib"/>
          <w:shd w:val="clear" w:color="auto" w:fill="auto"/>
        </w:rPr>
        <w:t xml:space="preserve"> and </w:t>
      </w:r>
      <w:proofErr w:type="spellStart"/>
      <w:r w:rsidRPr="00621A09">
        <w:rPr>
          <w:rStyle w:val="citebib"/>
          <w:shd w:val="clear" w:color="auto" w:fill="auto"/>
        </w:rPr>
        <w:t>Mowbray</w:t>
      </w:r>
      <w:proofErr w:type="spellEnd"/>
      <w:r w:rsidRPr="00621A09">
        <w:rPr>
          <w:rStyle w:val="citebib"/>
          <w:shd w:val="clear" w:color="auto" w:fill="auto"/>
        </w:rPr>
        <w:t>, 1991</w:t>
      </w:r>
      <w:r w:rsidRPr="00621A09">
        <w:t xml:space="preserve">; </w:t>
      </w:r>
      <w:r w:rsidRPr="00621A09">
        <w:rPr>
          <w:rStyle w:val="citebib"/>
          <w:shd w:val="clear" w:color="auto" w:fill="auto"/>
        </w:rPr>
        <w:t>Beckmann et al., 2005</w:t>
      </w:r>
      <w:r w:rsidRPr="00621A09">
        <w:t xml:space="preserve">). We interpret the combination of increased </w:t>
      </w:r>
      <w:proofErr w:type="spellStart"/>
      <w:r w:rsidRPr="00621A09">
        <w:t>saccate</w:t>
      </w:r>
      <w:proofErr w:type="spellEnd"/>
      <w:r w:rsidRPr="00621A09">
        <w:t xml:space="preserve"> pollen and </w:t>
      </w:r>
      <w:proofErr w:type="spellStart"/>
      <w:r w:rsidRPr="00621A09">
        <w:t>Ti</w:t>
      </w:r>
      <w:proofErr w:type="spellEnd"/>
      <w:r w:rsidRPr="00621A09">
        <w:t>/Al values to reflect relatively dry conditions for the</w:t>
      </w:r>
      <w:r w:rsidR="007D42C1">
        <w:t xml:space="preserve"> cold event</w:t>
      </w:r>
      <w:r w:rsidRPr="00621A09">
        <w:t xml:space="preserve">. Collectively, both palynology and inorganic geochemical proxies show that prior to OAE2 and during the </w:t>
      </w:r>
      <w:r>
        <w:t xml:space="preserve">large cooling event </w:t>
      </w:r>
      <w:r w:rsidRPr="00621A09">
        <w:t xml:space="preserve">conditions were relatively dry. Within OAE2, conditions shifted to a more humid climate, with enhanced runoff. Post-OAE2 climate generally shifted back to drier conditions again. This general pattern is consistent with an intensified hydrological cycle during warmer climates (e.g., </w:t>
      </w:r>
      <w:proofErr w:type="spellStart"/>
      <w:r w:rsidRPr="00621A09">
        <w:rPr>
          <w:rStyle w:val="citebib"/>
          <w:shd w:val="clear" w:color="auto" w:fill="auto"/>
        </w:rPr>
        <w:t>Pierrehumbert</w:t>
      </w:r>
      <w:proofErr w:type="spellEnd"/>
      <w:r w:rsidRPr="00621A09">
        <w:rPr>
          <w:rStyle w:val="citebib"/>
          <w:shd w:val="clear" w:color="auto" w:fill="auto"/>
        </w:rPr>
        <w:t>, 2002</w:t>
      </w:r>
      <w:r w:rsidRPr="00621A09">
        <w:t>).</w:t>
      </w:r>
    </w:p>
    <w:p w14:paraId="27449889" w14:textId="403986A4" w:rsidR="00836043" w:rsidRPr="00621A09" w:rsidRDefault="00836043" w:rsidP="00621A09">
      <w:pPr>
        <w:pStyle w:val="BodyParagraph"/>
        <w:autoSpaceDE w:val="0"/>
        <w:autoSpaceDN w:val="0"/>
        <w:adjustRightInd w:val="0"/>
        <w:spacing w:line="480" w:lineRule="auto"/>
      </w:pPr>
      <w:r w:rsidRPr="00621A09">
        <w:t xml:space="preserve">Our results show that temperature </w:t>
      </w:r>
      <w:r w:rsidR="001C3C01">
        <w:t>and</w:t>
      </w:r>
      <w:r w:rsidRPr="00621A09">
        <w:t xml:space="preserve"> hydrology </w:t>
      </w:r>
      <w:r w:rsidR="001C3C01">
        <w:t xml:space="preserve">changed consistently </w:t>
      </w:r>
      <w:r w:rsidRPr="00621A09">
        <w:t xml:space="preserve">across OAE2. These coupled changes seem to be the result of enhanced evaporation that lead to increased precipitation and runoff at times of peak </w:t>
      </w:r>
      <w:r w:rsidRPr="00D02B06">
        <w:t>warmth</w:t>
      </w:r>
      <w:r w:rsidR="001C3C01" w:rsidRPr="00D02B06">
        <w:t xml:space="preserve">, perhaps enforced by </w:t>
      </w:r>
      <w:r w:rsidR="002850A1">
        <w:t xml:space="preserve">decreased </w:t>
      </w:r>
      <w:r w:rsidRPr="00D02B06">
        <w:t>plant transpiration</w:t>
      </w:r>
      <w:r w:rsidR="001C3C01" w:rsidRPr="00D02B06">
        <w:t xml:space="preserve"> feedbacks </w:t>
      </w:r>
      <w:r w:rsidRPr="00D02B06">
        <w:t>(</w:t>
      </w:r>
      <w:r w:rsidR="002850A1">
        <w:t xml:space="preserve">e.g., </w:t>
      </w:r>
      <w:r w:rsidRPr="00D02B06">
        <w:t>Betts et al., 2007).</w:t>
      </w:r>
      <w:r w:rsidRPr="00621A09">
        <w:t xml:space="preserve"> Consequently, during relatively cooler episodes evaporation was less</w:t>
      </w:r>
      <w:r>
        <w:t xml:space="preserve"> </w:t>
      </w:r>
      <w:r w:rsidR="007D42C1">
        <w:t xml:space="preserve">and </w:t>
      </w:r>
      <w:r w:rsidRPr="00621A09">
        <w:t>precipitation</w:t>
      </w:r>
      <w:r>
        <w:t xml:space="preserve"> </w:t>
      </w:r>
      <w:r w:rsidRPr="00621A09">
        <w:t>and runoff</w:t>
      </w:r>
      <w:r w:rsidR="007D42C1">
        <w:t xml:space="preserve"> decreased</w:t>
      </w:r>
      <w:r w:rsidRPr="00621A09">
        <w:t xml:space="preserve">. Particularly because some sections in the proto-North Atlantic show relatively low TOC </w:t>
      </w:r>
      <w:r w:rsidR="00CD6AB9">
        <w:t xml:space="preserve">contents </w:t>
      </w:r>
      <w:r w:rsidRPr="00621A09">
        <w:t xml:space="preserve">during the </w:t>
      </w:r>
      <w:r>
        <w:t xml:space="preserve">large cooling phase </w:t>
      </w:r>
      <w:r w:rsidRPr="00621A09">
        <w:t>(</w:t>
      </w:r>
      <w:r w:rsidRPr="00621A09">
        <w:rPr>
          <w:rStyle w:val="citebib"/>
          <w:shd w:val="clear" w:color="auto" w:fill="auto"/>
        </w:rPr>
        <w:t>Forster et al., 2007b</w:t>
      </w:r>
      <w:r w:rsidRPr="00621A09">
        <w:t xml:space="preserve">; </w:t>
      </w:r>
      <w:proofErr w:type="spellStart"/>
      <w:r w:rsidRPr="00621A09">
        <w:rPr>
          <w:rStyle w:val="citebib"/>
          <w:shd w:val="clear" w:color="auto" w:fill="auto"/>
        </w:rPr>
        <w:t>Sinninghe</w:t>
      </w:r>
      <w:proofErr w:type="spellEnd"/>
      <w:r w:rsidRPr="00621A09">
        <w:rPr>
          <w:rStyle w:val="citebib"/>
          <w:shd w:val="clear" w:color="auto" w:fill="auto"/>
        </w:rPr>
        <w:t xml:space="preserve"> </w:t>
      </w:r>
      <w:proofErr w:type="spellStart"/>
      <w:r w:rsidRPr="00621A09">
        <w:rPr>
          <w:rStyle w:val="citebib"/>
          <w:shd w:val="clear" w:color="auto" w:fill="auto"/>
        </w:rPr>
        <w:t>Damsté</w:t>
      </w:r>
      <w:proofErr w:type="spellEnd"/>
      <w:r w:rsidRPr="00621A09">
        <w:rPr>
          <w:rStyle w:val="citebib"/>
          <w:shd w:val="clear" w:color="auto" w:fill="auto"/>
        </w:rPr>
        <w:t xml:space="preserve"> et al., 2010</w:t>
      </w:r>
      <w:r w:rsidRPr="00621A09">
        <w:t>), hydrology was likely an important factor determining nutrient budgets, stratification and sea floor oxygenation on at least a regional scale and therefore was potentially a critical player in the carbon cycle.</w:t>
      </w:r>
      <w:r w:rsidR="00B75FD9">
        <w:t xml:space="preserve"> Future studies combining high-resolution hydrology and weathering prox</w:t>
      </w:r>
      <w:r w:rsidR="001C3C01">
        <w:t>y records</w:t>
      </w:r>
      <w:r w:rsidR="00B75FD9">
        <w:t xml:space="preserve"> combined with better resolved age models and site-to-site correlations will allow better quantification and determination of the sequence of events on a larger geographic scale.</w:t>
      </w:r>
    </w:p>
    <w:p w14:paraId="0D9C95F1" w14:textId="77777777" w:rsidR="00836043" w:rsidRPr="00621A09" w:rsidRDefault="00836043" w:rsidP="00621A09">
      <w:pPr>
        <w:pStyle w:val="Head1"/>
        <w:autoSpaceDE w:val="0"/>
        <w:autoSpaceDN w:val="0"/>
        <w:adjustRightInd w:val="0"/>
        <w:spacing w:line="480" w:lineRule="auto"/>
      </w:pPr>
      <w:r w:rsidRPr="00621A09">
        <w:t>SUMMARY AND IMPLICATIONS</w:t>
      </w:r>
    </w:p>
    <w:p w14:paraId="4B30EDAE" w14:textId="7C910C81" w:rsidR="00836043" w:rsidRPr="00621A09" w:rsidRDefault="00836043" w:rsidP="00621A09">
      <w:pPr>
        <w:pStyle w:val="BodyParagraph"/>
        <w:autoSpaceDE w:val="0"/>
        <w:autoSpaceDN w:val="0"/>
        <w:adjustRightInd w:val="0"/>
        <w:spacing w:line="480" w:lineRule="auto"/>
      </w:pPr>
      <w:r w:rsidRPr="00621A09">
        <w:t xml:space="preserve">Toward OAE2 SST rapidly increased and both </w:t>
      </w:r>
      <w:proofErr w:type="spellStart"/>
      <w:r w:rsidRPr="00621A09">
        <w:t>palynological</w:t>
      </w:r>
      <w:proofErr w:type="spellEnd"/>
      <w:r w:rsidRPr="00621A09">
        <w:t xml:space="preserve"> and inorganic geochemical records suggest enhanced runoff. During the ‘</w:t>
      </w:r>
      <w:proofErr w:type="spellStart"/>
      <w:r w:rsidRPr="00621A09">
        <w:t>Plenus</w:t>
      </w:r>
      <w:proofErr w:type="spellEnd"/>
      <w:r w:rsidRPr="00621A09">
        <w:t xml:space="preserve"> Cold Event’ climate temporarily became </w:t>
      </w:r>
      <w:r w:rsidRPr="00621A09">
        <w:lastRenderedPageBreak/>
        <w:t xml:space="preserve">drier and equatorward migration of plankton species occurred. For the remainder of OAE2 SSTs were high and humid conditions prevailed. After OAE2, SSTs gradually returned to pre-OAE values and climate became drier. Our results provide evidence for changes in the hydrological cycle during OAE2, </w:t>
      </w:r>
      <w:r w:rsidR="00F32BAB">
        <w:t xml:space="preserve">coupled to temperature changes, </w:t>
      </w:r>
      <w:r w:rsidRPr="00621A09">
        <w:t>which impacted on nutrient supply and stratification, thereby contributing to basin wide oxygen depletion and associated enhanced burial of organic matter.</w:t>
      </w:r>
    </w:p>
    <w:p w14:paraId="2F1B0FB8" w14:textId="77777777" w:rsidR="00836043" w:rsidRPr="00621A09" w:rsidRDefault="00836043" w:rsidP="00621A09">
      <w:pPr>
        <w:pStyle w:val="AcknowledgmentHead"/>
        <w:autoSpaceDE w:val="0"/>
        <w:autoSpaceDN w:val="0"/>
        <w:adjustRightInd w:val="0"/>
        <w:spacing w:line="480" w:lineRule="auto"/>
      </w:pPr>
      <w:r w:rsidRPr="00621A09">
        <w:t>ACKNOWLEDGMENTS</w:t>
      </w:r>
    </w:p>
    <w:p w14:paraId="3C36C1B6" w14:textId="13F34EC4" w:rsidR="00836043" w:rsidRPr="00621A09" w:rsidRDefault="00836043" w:rsidP="00621A09">
      <w:pPr>
        <w:pStyle w:val="Acknowledgment"/>
        <w:autoSpaceDE w:val="0"/>
        <w:autoSpaceDN w:val="0"/>
        <w:adjustRightInd w:val="0"/>
        <w:spacing w:line="480" w:lineRule="auto"/>
      </w:pPr>
      <w:r w:rsidRPr="00621A09">
        <w:t>This research used samples provided by the Integrated Ocean Drilling Program (IODP). We thank J. Browning and the Rutgers core repository for supplying the samples used in this study</w:t>
      </w:r>
      <w:r w:rsidRPr="00D02B06">
        <w:t>,</w:t>
      </w:r>
      <w:r w:rsidR="00B42AE0" w:rsidRPr="00D02B06">
        <w:t xml:space="preserve"> </w:t>
      </w:r>
      <w:r w:rsidRPr="00D02B06">
        <w:t xml:space="preserve">N. Welters, J. van Tongeren, J. Ossebaar, A. van Dijk and T. Zalm for analytical assistance and S. Voigt for discussion. We gratefully acknowledge two anonymous reviewers, M.L. </w:t>
      </w:r>
      <w:proofErr w:type="spellStart"/>
      <w:r w:rsidRPr="00D02B06">
        <w:t>Quijano</w:t>
      </w:r>
      <w:proofErr w:type="spellEnd"/>
      <w:r w:rsidRPr="00D02B06">
        <w:t xml:space="preserve">, P. </w:t>
      </w:r>
      <w:proofErr w:type="spellStart"/>
      <w:r w:rsidRPr="00D02B06">
        <w:t>Pogge</w:t>
      </w:r>
      <w:proofErr w:type="spellEnd"/>
      <w:r w:rsidRPr="00D02B06">
        <w:t xml:space="preserve"> von </w:t>
      </w:r>
      <w:proofErr w:type="spellStart"/>
      <w:r w:rsidRPr="00D02B06">
        <w:t>Strandmann</w:t>
      </w:r>
      <w:proofErr w:type="spellEnd"/>
      <w:r w:rsidRPr="00D02B06">
        <w:t xml:space="preserve">, H. </w:t>
      </w:r>
      <w:proofErr w:type="spellStart"/>
      <w:r w:rsidRPr="00D02B06">
        <w:t>Tsikos</w:t>
      </w:r>
      <w:proofErr w:type="spellEnd"/>
      <w:r w:rsidRPr="00D02B06">
        <w:t xml:space="preserve"> and the editor for constructive comments. This research was supported by the ‘Focus &amp; Massa project’ of Utrecht</w:t>
      </w:r>
      <w:r w:rsidRPr="00621A09">
        <w:t xml:space="preserve"> University granted to H. Brinkhuis and C. Slomp and additional financial support by Statoil. The European Research Council under the European Community’s Seventh Framework Program provided funding for this work by ERC Starting Grant #259627 to A. </w:t>
      </w:r>
      <w:proofErr w:type="spellStart"/>
      <w:r w:rsidRPr="00621A09">
        <w:t>Sluijs</w:t>
      </w:r>
      <w:proofErr w:type="spellEnd"/>
      <w:r w:rsidRPr="00621A09">
        <w:t xml:space="preserve"> and #278364 to C.P. Slomp and ERC Advanced Grant #226600 to J.S. </w:t>
      </w:r>
      <w:proofErr w:type="spellStart"/>
      <w:r w:rsidRPr="00621A09">
        <w:t>Sinninghe</w:t>
      </w:r>
      <w:proofErr w:type="spellEnd"/>
      <w:r w:rsidRPr="00621A09">
        <w:t xml:space="preserve"> </w:t>
      </w:r>
      <w:proofErr w:type="spellStart"/>
      <w:r w:rsidRPr="00621A09">
        <w:t>Damsté</w:t>
      </w:r>
      <w:proofErr w:type="spellEnd"/>
      <w:r w:rsidRPr="00621A09">
        <w:t>.</w:t>
      </w:r>
    </w:p>
    <w:p w14:paraId="1BB241FB" w14:textId="77777777" w:rsidR="00836043" w:rsidRPr="00621A09" w:rsidRDefault="00836043" w:rsidP="00621A09">
      <w:pPr>
        <w:pStyle w:val="ReferenceHead"/>
        <w:autoSpaceDE w:val="0"/>
        <w:autoSpaceDN w:val="0"/>
        <w:adjustRightInd w:val="0"/>
        <w:spacing w:line="480" w:lineRule="auto"/>
      </w:pPr>
      <w:r w:rsidRPr="00621A09">
        <w:t>REFERENCES CITED</w:t>
      </w:r>
    </w:p>
    <w:p w14:paraId="2099EC03"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Algeo</w:t>
      </w:r>
      <w:proofErr w:type="spellEnd"/>
      <w:r w:rsidRPr="00621A09">
        <w:t xml:space="preserve">, </w:t>
      </w:r>
      <w:r w:rsidRPr="00621A09">
        <w:rPr>
          <w:rStyle w:val="bibfname"/>
          <w:shd w:val="clear" w:color="auto" w:fill="auto"/>
        </w:rPr>
        <w:t>T.J.</w:t>
      </w:r>
      <w:r w:rsidRPr="00621A09">
        <w:t xml:space="preserve">, and </w:t>
      </w:r>
      <w:proofErr w:type="spellStart"/>
      <w:r w:rsidRPr="00621A09">
        <w:rPr>
          <w:rStyle w:val="bibsurname"/>
          <w:shd w:val="clear" w:color="auto" w:fill="auto"/>
        </w:rPr>
        <w:t>Ingall</w:t>
      </w:r>
      <w:proofErr w:type="spellEnd"/>
      <w:r w:rsidRPr="00621A09">
        <w:t xml:space="preserve">, </w:t>
      </w:r>
      <w:r w:rsidRPr="00621A09">
        <w:rPr>
          <w:rStyle w:val="bibfname"/>
          <w:shd w:val="clear" w:color="auto" w:fill="auto"/>
        </w:rPr>
        <w:t>E.</w:t>
      </w:r>
      <w:r w:rsidRPr="00621A09">
        <w:t xml:space="preserve">, </w:t>
      </w:r>
      <w:r w:rsidRPr="00621A09">
        <w:rPr>
          <w:rStyle w:val="bibyear"/>
          <w:shd w:val="clear" w:color="auto" w:fill="auto"/>
        </w:rPr>
        <w:t>2007</w:t>
      </w:r>
      <w:r w:rsidRPr="00621A09">
        <w:t xml:space="preserve">, </w:t>
      </w:r>
      <w:r w:rsidRPr="00621A09">
        <w:rPr>
          <w:rStyle w:val="bibarticle"/>
          <w:shd w:val="clear" w:color="auto" w:fill="auto"/>
        </w:rPr>
        <w:t xml:space="preserve">Sedimentary </w:t>
      </w:r>
      <w:proofErr w:type="spellStart"/>
      <w:r w:rsidRPr="00621A09">
        <w:rPr>
          <w:rStyle w:val="bibarticle"/>
          <w:shd w:val="clear" w:color="auto" w:fill="auto"/>
        </w:rPr>
        <w:t>Corg:P</w:t>
      </w:r>
      <w:proofErr w:type="spellEnd"/>
      <w:r w:rsidRPr="00621A09">
        <w:rPr>
          <w:rStyle w:val="bibarticle"/>
          <w:shd w:val="clear" w:color="auto" w:fill="auto"/>
        </w:rPr>
        <w:t xml:space="preserve"> ratios, </w:t>
      </w:r>
      <w:proofErr w:type="spellStart"/>
      <w:r w:rsidRPr="00621A09">
        <w:rPr>
          <w:rStyle w:val="bibarticle"/>
          <w:shd w:val="clear" w:color="auto" w:fill="auto"/>
        </w:rPr>
        <w:t>paleocean</w:t>
      </w:r>
      <w:proofErr w:type="spellEnd"/>
      <w:r w:rsidRPr="00621A09">
        <w:rPr>
          <w:rStyle w:val="bibarticle"/>
          <w:shd w:val="clear" w:color="auto" w:fill="auto"/>
        </w:rPr>
        <w:t xml:space="preserve"> ventilation, and Phanerozoic atmospheric pO2</w:t>
      </w:r>
      <w:r w:rsidRPr="00621A09">
        <w:t xml:space="preserve">: </w:t>
      </w:r>
      <w:proofErr w:type="spellStart"/>
      <w:r w:rsidRPr="00621A09">
        <w:rPr>
          <w:rStyle w:val="bibjournal"/>
          <w:shd w:val="clear" w:color="auto" w:fill="auto"/>
        </w:rPr>
        <w:t>Palaeogeography</w:t>
      </w:r>
      <w:proofErr w:type="spellEnd"/>
      <w:r w:rsidRPr="00621A09">
        <w:rPr>
          <w:rStyle w:val="bibjournal"/>
          <w:shd w:val="clear" w:color="auto" w:fill="auto"/>
        </w:rPr>
        <w:t xml:space="preserve">, </w:t>
      </w:r>
      <w:proofErr w:type="spellStart"/>
      <w:r w:rsidRPr="00621A09">
        <w:rPr>
          <w:rStyle w:val="bibjournal"/>
          <w:shd w:val="clear" w:color="auto" w:fill="auto"/>
        </w:rPr>
        <w:t>Palaeoclimatology</w:t>
      </w:r>
      <w:proofErr w:type="spellEnd"/>
      <w:r w:rsidRPr="00621A09">
        <w:rPr>
          <w:rStyle w:val="bibjournal"/>
          <w:shd w:val="clear" w:color="auto" w:fill="auto"/>
        </w:rPr>
        <w:t xml:space="preserve">, </w:t>
      </w:r>
      <w:proofErr w:type="spellStart"/>
      <w:r w:rsidRPr="00621A09">
        <w:rPr>
          <w:rStyle w:val="bibjournal"/>
          <w:shd w:val="clear" w:color="auto" w:fill="auto"/>
        </w:rPr>
        <w:t>Palaeoecology</w:t>
      </w:r>
      <w:proofErr w:type="spellEnd"/>
      <w:r w:rsidRPr="00621A09">
        <w:t>, v. </w:t>
      </w:r>
      <w:r w:rsidRPr="00621A09">
        <w:rPr>
          <w:rStyle w:val="bibvolume"/>
          <w:shd w:val="clear" w:color="auto" w:fill="auto"/>
        </w:rPr>
        <w:t>256</w:t>
      </w:r>
      <w:r w:rsidRPr="00621A09">
        <w:t>, p. </w:t>
      </w:r>
      <w:r w:rsidRPr="00621A09">
        <w:rPr>
          <w:rStyle w:val="bibfpage"/>
          <w:shd w:val="clear" w:color="auto" w:fill="auto"/>
        </w:rPr>
        <w:t>130</w:t>
      </w:r>
      <w:r w:rsidRPr="00621A09">
        <w:t>–</w:t>
      </w:r>
      <w:r w:rsidRPr="00621A09">
        <w:rPr>
          <w:rStyle w:val="biblpage"/>
          <w:shd w:val="clear" w:color="auto" w:fill="auto"/>
        </w:rPr>
        <w:t>155</w:t>
      </w:r>
      <w:r w:rsidRPr="00621A09">
        <w:t>, doi:</w:t>
      </w:r>
      <w:r w:rsidRPr="00621A09">
        <w:rPr>
          <w:rStyle w:val="bibdoi"/>
          <w:shd w:val="clear" w:color="auto" w:fill="auto"/>
        </w:rPr>
        <w:t>10.1016/j.palaeo.2007.02.029</w:t>
      </w:r>
      <w:r w:rsidRPr="00621A09">
        <w:t>.</w:t>
      </w:r>
    </w:p>
    <w:p w14:paraId="4C0000E9"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lastRenderedPageBreak/>
        <w:t>Arthur</w:t>
      </w:r>
      <w:r w:rsidRPr="00621A09">
        <w:t xml:space="preserve">, </w:t>
      </w:r>
      <w:r w:rsidRPr="00621A09">
        <w:rPr>
          <w:rStyle w:val="bibfname"/>
          <w:shd w:val="clear" w:color="auto" w:fill="auto"/>
        </w:rPr>
        <w:t>M.A.</w:t>
      </w:r>
      <w:r w:rsidRPr="00621A09">
        <w:t xml:space="preserve">, </w:t>
      </w:r>
      <w:r w:rsidRPr="00621A09">
        <w:rPr>
          <w:rStyle w:val="bibsurname"/>
          <w:shd w:val="clear" w:color="auto" w:fill="auto"/>
        </w:rPr>
        <w:t>Dean</w:t>
      </w:r>
      <w:r w:rsidRPr="00621A09">
        <w:t xml:space="preserve">, </w:t>
      </w:r>
      <w:r w:rsidRPr="00621A09">
        <w:rPr>
          <w:rStyle w:val="bibfname"/>
          <w:shd w:val="clear" w:color="auto" w:fill="auto"/>
        </w:rPr>
        <w:t>W.E.</w:t>
      </w:r>
      <w:r w:rsidRPr="00621A09">
        <w:t xml:space="preserve">, and </w:t>
      </w:r>
      <w:r w:rsidRPr="00621A09">
        <w:rPr>
          <w:rStyle w:val="bibsurname"/>
          <w:shd w:val="clear" w:color="auto" w:fill="auto"/>
        </w:rPr>
        <w:t>Pratt</w:t>
      </w:r>
      <w:r w:rsidRPr="00621A09">
        <w:t xml:space="preserve">, </w:t>
      </w:r>
      <w:r w:rsidRPr="00621A09">
        <w:rPr>
          <w:rStyle w:val="bibfname"/>
          <w:shd w:val="clear" w:color="auto" w:fill="auto"/>
        </w:rPr>
        <w:t>L.M.</w:t>
      </w:r>
      <w:r w:rsidRPr="00621A09">
        <w:t xml:space="preserve">, </w:t>
      </w:r>
      <w:r w:rsidRPr="00621A09">
        <w:rPr>
          <w:rStyle w:val="bibyear"/>
          <w:shd w:val="clear" w:color="auto" w:fill="auto"/>
        </w:rPr>
        <w:t>1988</w:t>
      </w:r>
      <w:r w:rsidRPr="00621A09">
        <w:t xml:space="preserve">, </w:t>
      </w:r>
      <w:r w:rsidRPr="00621A09">
        <w:rPr>
          <w:rStyle w:val="bibarticle"/>
          <w:shd w:val="clear" w:color="auto" w:fill="auto"/>
        </w:rPr>
        <w:t>Geochemical and climatic effects of increased marine organic carbon burial at the Cenomanian/Turonian boundary</w:t>
      </w:r>
      <w:r w:rsidRPr="00621A09">
        <w:t xml:space="preserve">: </w:t>
      </w:r>
      <w:r w:rsidRPr="00621A09">
        <w:rPr>
          <w:rStyle w:val="bibjournal"/>
          <w:shd w:val="clear" w:color="auto" w:fill="auto"/>
        </w:rPr>
        <w:t>Nature</w:t>
      </w:r>
      <w:r w:rsidRPr="00621A09">
        <w:t>, v. </w:t>
      </w:r>
      <w:r w:rsidRPr="00621A09">
        <w:rPr>
          <w:rStyle w:val="bibvolume"/>
          <w:shd w:val="clear" w:color="auto" w:fill="auto"/>
        </w:rPr>
        <w:t>335</w:t>
      </w:r>
      <w:r w:rsidRPr="00621A09">
        <w:t>, p. </w:t>
      </w:r>
      <w:r w:rsidRPr="00621A09">
        <w:rPr>
          <w:rStyle w:val="bibfpage"/>
          <w:shd w:val="clear" w:color="auto" w:fill="auto"/>
        </w:rPr>
        <w:t>714</w:t>
      </w:r>
      <w:r w:rsidRPr="00621A09">
        <w:t>–</w:t>
      </w:r>
      <w:r w:rsidRPr="00621A09">
        <w:rPr>
          <w:rStyle w:val="biblpage"/>
          <w:shd w:val="clear" w:color="auto" w:fill="auto"/>
        </w:rPr>
        <w:t>717</w:t>
      </w:r>
      <w:r w:rsidRPr="00621A09">
        <w:t>, doi:</w:t>
      </w:r>
      <w:r w:rsidRPr="00621A09">
        <w:rPr>
          <w:rStyle w:val="bibdoi"/>
          <w:shd w:val="clear" w:color="auto" w:fill="auto"/>
        </w:rPr>
        <w:t>10.1038/335714a0</w:t>
      </w:r>
      <w:r w:rsidRPr="00621A09">
        <w:t>.</w:t>
      </w:r>
    </w:p>
    <w:p w14:paraId="372FD1F9"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Barclay</w:t>
      </w:r>
      <w:r w:rsidRPr="00621A09">
        <w:t xml:space="preserve">, </w:t>
      </w:r>
      <w:r w:rsidRPr="00621A09">
        <w:rPr>
          <w:rStyle w:val="bibfname"/>
          <w:shd w:val="clear" w:color="auto" w:fill="auto"/>
        </w:rPr>
        <w:t>R.S.</w:t>
      </w:r>
      <w:r w:rsidRPr="00621A09">
        <w:t xml:space="preserve">, </w:t>
      </w:r>
      <w:proofErr w:type="spellStart"/>
      <w:r w:rsidRPr="00621A09">
        <w:rPr>
          <w:rStyle w:val="bibsurname"/>
          <w:shd w:val="clear" w:color="auto" w:fill="auto"/>
        </w:rPr>
        <w:t>McElwain</w:t>
      </w:r>
      <w:proofErr w:type="spellEnd"/>
      <w:r w:rsidRPr="00621A09">
        <w:t xml:space="preserve">, </w:t>
      </w:r>
      <w:r w:rsidRPr="00621A09">
        <w:rPr>
          <w:rStyle w:val="bibfname"/>
          <w:shd w:val="clear" w:color="auto" w:fill="auto"/>
        </w:rPr>
        <w:t>J.C.</w:t>
      </w:r>
      <w:r w:rsidRPr="00621A09">
        <w:t xml:space="preserve">, and </w:t>
      </w:r>
      <w:proofErr w:type="spellStart"/>
      <w:r w:rsidRPr="00621A09">
        <w:rPr>
          <w:rStyle w:val="bibsurname"/>
          <w:shd w:val="clear" w:color="auto" w:fill="auto"/>
        </w:rPr>
        <w:t>Sageman</w:t>
      </w:r>
      <w:proofErr w:type="spellEnd"/>
      <w:r w:rsidRPr="00621A09">
        <w:t xml:space="preserve">, </w:t>
      </w:r>
      <w:r w:rsidRPr="00621A09">
        <w:rPr>
          <w:rStyle w:val="bibfname"/>
          <w:shd w:val="clear" w:color="auto" w:fill="auto"/>
        </w:rPr>
        <w:t>B.B.</w:t>
      </w:r>
      <w:r w:rsidRPr="00621A09">
        <w:t xml:space="preserve">, </w:t>
      </w:r>
      <w:r w:rsidRPr="00621A09">
        <w:rPr>
          <w:rStyle w:val="bibyear"/>
          <w:shd w:val="clear" w:color="auto" w:fill="auto"/>
        </w:rPr>
        <w:t>2010</w:t>
      </w:r>
      <w:r w:rsidRPr="00621A09">
        <w:t xml:space="preserve">, </w:t>
      </w:r>
      <w:r w:rsidRPr="00621A09">
        <w:rPr>
          <w:rStyle w:val="bibarticle"/>
          <w:shd w:val="clear" w:color="auto" w:fill="auto"/>
        </w:rPr>
        <w:t>Carbon sequestration activated by a volcanic CO</w:t>
      </w:r>
      <w:r w:rsidRPr="00621A09">
        <w:rPr>
          <w:rStyle w:val="bibarticle"/>
          <w:shd w:val="clear" w:color="auto" w:fill="auto"/>
          <w:vertAlign w:val="subscript"/>
        </w:rPr>
        <w:t>2</w:t>
      </w:r>
      <w:r w:rsidRPr="00621A09">
        <w:rPr>
          <w:rStyle w:val="bibarticle"/>
          <w:shd w:val="clear" w:color="auto" w:fill="auto"/>
        </w:rPr>
        <w:t xml:space="preserve"> pulse during Ocean Anoxic Event 2</w:t>
      </w:r>
      <w:r w:rsidRPr="00621A09">
        <w:t xml:space="preserve">: </w:t>
      </w:r>
      <w:r w:rsidRPr="00621A09">
        <w:rPr>
          <w:rStyle w:val="bibjournal"/>
          <w:shd w:val="clear" w:color="auto" w:fill="auto"/>
        </w:rPr>
        <w:t>Nature Geoscience</w:t>
      </w:r>
      <w:r w:rsidRPr="00621A09">
        <w:t>, v. </w:t>
      </w:r>
      <w:r w:rsidRPr="00621A09">
        <w:rPr>
          <w:rStyle w:val="bibvolume"/>
          <w:shd w:val="clear" w:color="auto" w:fill="auto"/>
        </w:rPr>
        <w:t>3</w:t>
      </w:r>
      <w:r w:rsidRPr="00621A09">
        <w:t>, p. </w:t>
      </w:r>
      <w:r w:rsidRPr="00621A09">
        <w:rPr>
          <w:rStyle w:val="bibfpage"/>
          <w:shd w:val="clear" w:color="auto" w:fill="auto"/>
        </w:rPr>
        <w:t>205</w:t>
      </w:r>
      <w:r w:rsidRPr="00621A09">
        <w:t>–</w:t>
      </w:r>
      <w:r w:rsidRPr="00621A09">
        <w:rPr>
          <w:rStyle w:val="biblpage"/>
          <w:shd w:val="clear" w:color="auto" w:fill="auto"/>
        </w:rPr>
        <w:t>208</w:t>
      </w:r>
      <w:r w:rsidRPr="00621A09">
        <w:t>, doi:</w:t>
      </w:r>
      <w:r w:rsidRPr="00621A09">
        <w:rPr>
          <w:rStyle w:val="bibdoi"/>
          <w:shd w:val="clear" w:color="auto" w:fill="auto"/>
        </w:rPr>
        <w:t>10.1038/ngeo757</w:t>
      </w:r>
      <w:r w:rsidRPr="00621A09">
        <w:t>.</w:t>
      </w:r>
    </w:p>
    <w:p w14:paraId="40970371" w14:textId="77777777" w:rsidR="00836043" w:rsidRDefault="00836043" w:rsidP="00621A09">
      <w:pPr>
        <w:pStyle w:val="References"/>
        <w:autoSpaceDE w:val="0"/>
        <w:autoSpaceDN w:val="0"/>
        <w:adjustRightInd w:val="0"/>
        <w:spacing w:line="480" w:lineRule="auto"/>
      </w:pPr>
      <w:r w:rsidRPr="00621A09">
        <w:rPr>
          <w:rStyle w:val="bibsurname"/>
          <w:shd w:val="clear" w:color="auto" w:fill="auto"/>
        </w:rPr>
        <w:t>Beckmann</w:t>
      </w:r>
      <w:r w:rsidRPr="00621A09">
        <w:t xml:space="preserve">, </w:t>
      </w:r>
      <w:r w:rsidRPr="00621A09">
        <w:rPr>
          <w:rStyle w:val="bibfname"/>
          <w:shd w:val="clear" w:color="auto" w:fill="auto"/>
        </w:rPr>
        <w:t>B.</w:t>
      </w:r>
      <w:r w:rsidRPr="00621A09">
        <w:t xml:space="preserve">, </w:t>
      </w:r>
      <w:proofErr w:type="spellStart"/>
      <w:r w:rsidRPr="00621A09">
        <w:rPr>
          <w:rStyle w:val="bibsurname"/>
          <w:shd w:val="clear" w:color="auto" w:fill="auto"/>
        </w:rPr>
        <w:t>Flögel</w:t>
      </w:r>
      <w:proofErr w:type="spellEnd"/>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Hofmann</w:t>
      </w:r>
      <w:r w:rsidRPr="00621A09">
        <w:t xml:space="preserve">, </w:t>
      </w:r>
      <w:r w:rsidRPr="00621A09">
        <w:rPr>
          <w:rStyle w:val="bibfname"/>
          <w:shd w:val="clear" w:color="auto" w:fill="auto"/>
        </w:rPr>
        <w:t>P.</w:t>
      </w:r>
      <w:r w:rsidRPr="00621A09">
        <w:t xml:space="preserve">, </w:t>
      </w:r>
      <w:r w:rsidRPr="00621A09">
        <w:rPr>
          <w:rStyle w:val="bibsurname"/>
          <w:shd w:val="clear" w:color="auto" w:fill="auto"/>
        </w:rPr>
        <w:t>Schulz</w:t>
      </w:r>
      <w:r w:rsidRPr="00621A09">
        <w:t xml:space="preserve">, </w:t>
      </w:r>
      <w:r w:rsidRPr="00621A09">
        <w:rPr>
          <w:rStyle w:val="bibfname"/>
          <w:shd w:val="clear" w:color="auto" w:fill="auto"/>
        </w:rPr>
        <w:t>M.</w:t>
      </w:r>
      <w:r w:rsidRPr="00621A09">
        <w:t xml:space="preserve">, and </w:t>
      </w:r>
      <w:r w:rsidRPr="00621A09">
        <w:rPr>
          <w:rStyle w:val="bibsurname"/>
          <w:shd w:val="clear" w:color="auto" w:fill="auto"/>
        </w:rPr>
        <w:t>Wagner</w:t>
      </w:r>
      <w:r w:rsidRPr="00621A09">
        <w:t xml:space="preserve">, </w:t>
      </w:r>
      <w:r w:rsidRPr="00621A09">
        <w:rPr>
          <w:rStyle w:val="bibfname"/>
          <w:shd w:val="clear" w:color="auto" w:fill="auto"/>
        </w:rPr>
        <w:t>T.</w:t>
      </w:r>
      <w:r w:rsidRPr="00621A09">
        <w:t xml:space="preserve">, </w:t>
      </w:r>
      <w:r w:rsidRPr="00621A09">
        <w:rPr>
          <w:rStyle w:val="bibyear"/>
          <w:shd w:val="clear" w:color="auto" w:fill="auto"/>
        </w:rPr>
        <w:t>2005</w:t>
      </w:r>
      <w:r w:rsidRPr="00621A09">
        <w:t xml:space="preserve">, </w:t>
      </w:r>
      <w:r w:rsidRPr="00621A09">
        <w:rPr>
          <w:rStyle w:val="bibarticle"/>
          <w:shd w:val="clear" w:color="auto" w:fill="auto"/>
        </w:rPr>
        <w:t>Orbital forcing of Cretaceous river discharge in tropical Africa and ocean response</w:t>
      </w:r>
      <w:r w:rsidRPr="00621A09">
        <w:t xml:space="preserve">: </w:t>
      </w:r>
      <w:r w:rsidRPr="00621A09">
        <w:rPr>
          <w:rStyle w:val="bibjournal"/>
          <w:shd w:val="clear" w:color="auto" w:fill="auto"/>
        </w:rPr>
        <w:t>Nature</w:t>
      </w:r>
      <w:r w:rsidRPr="00621A09">
        <w:t>, v. </w:t>
      </w:r>
      <w:r w:rsidRPr="00621A09">
        <w:rPr>
          <w:rStyle w:val="bibvolume"/>
          <w:shd w:val="clear" w:color="auto" w:fill="auto"/>
        </w:rPr>
        <w:t>437</w:t>
      </w:r>
      <w:r w:rsidRPr="00621A09">
        <w:t>, p. </w:t>
      </w:r>
      <w:r w:rsidRPr="00621A09">
        <w:rPr>
          <w:rStyle w:val="bibfpage"/>
          <w:shd w:val="clear" w:color="auto" w:fill="auto"/>
        </w:rPr>
        <w:t>241</w:t>
      </w:r>
      <w:r w:rsidRPr="00621A09">
        <w:t>–</w:t>
      </w:r>
      <w:r w:rsidRPr="00621A09">
        <w:rPr>
          <w:rStyle w:val="biblpage"/>
          <w:shd w:val="clear" w:color="auto" w:fill="auto"/>
        </w:rPr>
        <w:t>244</w:t>
      </w:r>
      <w:r w:rsidRPr="00621A09">
        <w:t>, doi:</w:t>
      </w:r>
      <w:r w:rsidRPr="00621A09">
        <w:rPr>
          <w:rStyle w:val="bibdoi"/>
          <w:shd w:val="clear" w:color="auto" w:fill="auto"/>
        </w:rPr>
        <w:t>10.1038/nature03976</w:t>
      </w:r>
      <w:r w:rsidRPr="00621A09">
        <w:t>.</w:t>
      </w:r>
    </w:p>
    <w:p w14:paraId="7C6BD28D" w14:textId="77777777" w:rsidR="00836043" w:rsidRPr="00FD533E" w:rsidRDefault="00836043" w:rsidP="00BB0D84">
      <w:pPr>
        <w:pStyle w:val="References"/>
        <w:autoSpaceDE w:val="0"/>
        <w:autoSpaceDN w:val="0"/>
        <w:adjustRightInd w:val="0"/>
        <w:spacing w:line="480" w:lineRule="auto"/>
      </w:pPr>
      <w:r w:rsidRPr="00FD533E">
        <w:t xml:space="preserve">Betts, R.A., Boucher, O., </w:t>
      </w:r>
      <w:proofErr w:type="spellStart"/>
      <w:r w:rsidRPr="00FD533E">
        <w:t>Collins,M</w:t>
      </w:r>
      <w:proofErr w:type="spellEnd"/>
      <w:r w:rsidRPr="00FD533E">
        <w:t xml:space="preserve">., Cox, P.M., </w:t>
      </w:r>
      <w:proofErr w:type="spellStart"/>
      <w:r w:rsidRPr="00FD533E">
        <w:t>Falloon</w:t>
      </w:r>
      <w:proofErr w:type="spellEnd"/>
      <w:r w:rsidRPr="00FD533E">
        <w:t xml:space="preserve">, P.D., </w:t>
      </w:r>
      <w:proofErr w:type="spellStart"/>
      <w:r w:rsidRPr="00FD533E">
        <w:t>Gedney</w:t>
      </w:r>
      <w:proofErr w:type="spellEnd"/>
      <w:r w:rsidRPr="00FD533E">
        <w:t>, N., Hemming, D.L.,</w:t>
      </w:r>
    </w:p>
    <w:p w14:paraId="4F795685" w14:textId="77777777" w:rsidR="00836043" w:rsidRPr="00FD533E" w:rsidRDefault="00836043" w:rsidP="00BB0D84">
      <w:pPr>
        <w:pStyle w:val="References"/>
        <w:autoSpaceDE w:val="0"/>
        <w:autoSpaceDN w:val="0"/>
        <w:adjustRightInd w:val="0"/>
        <w:spacing w:line="480" w:lineRule="auto"/>
        <w:ind w:firstLine="0"/>
      </w:pPr>
      <w:proofErr w:type="spellStart"/>
      <w:r w:rsidRPr="00FD533E">
        <w:t>Huntingford</w:t>
      </w:r>
      <w:proofErr w:type="spellEnd"/>
      <w:r w:rsidRPr="00FD533E">
        <w:t>, C., Jones, C.D., Sexton, D.M.H., and Webb, M.J., 2007, Projected increase</w:t>
      </w:r>
    </w:p>
    <w:p w14:paraId="7CF90A59" w14:textId="77777777" w:rsidR="00836043" w:rsidRPr="00FD533E" w:rsidRDefault="00836043" w:rsidP="00BB0D84">
      <w:pPr>
        <w:pStyle w:val="References"/>
        <w:autoSpaceDE w:val="0"/>
        <w:autoSpaceDN w:val="0"/>
        <w:adjustRightInd w:val="0"/>
        <w:spacing w:line="480" w:lineRule="auto"/>
        <w:ind w:firstLine="0"/>
      </w:pPr>
      <w:r w:rsidRPr="00FD533E">
        <w:t>in continental runoff due to plant responses to increasing carbon dioxide. Nature</w:t>
      </w:r>
    </w:p>
    <w:p w14:paraId="790EF6F5" w14:textId="77777777" w:rsidR="00836043" w:rsidRPr="00FD533E" w:rsidRDefault="00836043" w:rsidP="00BB0D84">
      <w:pPr>
        <w:pStyle w:val="References"/>
        <w:autoSpaceDE w:val="0"/>
        <w:autoSpaceDN w:val="0"/>
        <w:adjustRightInd w:val="0"/>
        <w:spacing w:line="480" w:lineRule="auto"/>
        <w:ind w:firstLine="0"/>
      </w:pPr>
      <w:r w:rsidRPr="00FD533E">
        <w:t>v. 448, p. 1037–1041.</w:t>
      </w:r>
    </w:p>
    <w:p w14:paraId="4E25144E" w14:textId="77777777" w:rsidR="00836043"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Bice</w:t>
      </w:r>
      <w:proofErr w:type="spellEnd"/>
      <w:r w:rsidRPr="00621A09">
        <w:t xml:space="preserve">, </w:t>
      </w:r>
      <w:r w:rsidRPr="00621A09">
        <w:rPr>
          <w:rStyle w:val="bibfname"/>
          <w:shd w:val="clear" w:color="auto" w:fill="auto"/>
        </w:rPr>
        <w:t>K.L.</w:t>
      </w:r>
      <w:r w:rsidRPr="00621A09">
        <w:t xml:space="preserve">, </w:t>
      </w:r>
      <w:proofErr w:type="spellStart"/>
      <w:r w:rsidRPr="00621A09">
        <w:rPr>
          <w:rStyle w:val="bibsurname"/>
          <w:shd w:val="clear" w:color="auto" w:fill="auto"/>
        </w:rPr>
        <w:t>Birgel</w:t>
      </w:r>
      <w:proofErr w:type="spellEnd"/>
      <w:r w:rsidRPr="00621A09">
        <w:t xml:space="preserve">, </w:t>
      </w:r>
      <w:r w:rsidRPr="00621A09">
        <w:rPr>
          <w:rStyle w:val="bibfname"/>
          <w:shd w:val="clear" w:color="auto" w:fill="auto"/>
        </w:rPr>
        <w:t>D.</w:t>
      </w:r>
      <w:r w:rsidRPr="00621A09">
        <w:t xml:space="preserve">, </w:t>
      </w:r>
      <w:r w:rsidRPr="00621A09">
        <w:rPr>
          <w:rStyle w:val="bibsurname"/>
          <w:shd w:val="clear" w:color="auto" w:fill="auto"/>
        </w:rPr>
        <w:t>Meyers</w:t>
      </w:r>
      <w:r w:rsidRPr="00621A09">
        <w:t xml:space="preserve">, </w:t>
      </w:r>
      <w:r w:rsidRPr="00621A09">
        <w:rPr>
          <w:rStyle w:val="bibfname"/>
          <w:shd w:val="clear" w:color="auto" w:fill="auto"/>
        </w:rPr>
        <w:t>P.A.</w:t>
      </w:r>
      <w:r w:rsidRPr="00621A09">
        <w:t xml:space="preserve">, </w:t>
      </w:r>
      <w:r w:rsidRPr="00621A09">
        <w:rPr>
          <w:rStyle w:val="bibsurname"/>
          <w:shd w:val="clear" w:color="auto" w:fill="auto"/>
        </w:rPr>
        <w:t>Dahl</w:t>
      </w:r>
      <w:r w:rsidRPr="00621A09">
        <w:t xml:space="preserve">, </w:t>
      </w:r>
      <w:r w:rsidRPr="00621A09">
        <w:rPr>
          <w:rStyle w:val="bibfname"/>
          <w:shd w:val="clear" w:color="auto" w:fill="auto"/>
        </w:rPr>
        <w:t>K.A.</w:t>
      </w:r>
      <w:r w:rsidRPr="00621A09">
        <w:t xml:space="preserve">, </w:t>
      </w:r>
      <w:proofErr w:type="spellStart"/>
      <w:r w:rsidRPr="00621A09">
        <w:rPr>
          <w:rStyle w:val="bibsurname"/>
          <w:shd w:val="clear" w:color="auto" w:fill="auto"/>
        </w:rPr>
        <w:t>Hinrichs</w:t>
      </w:r>
      <w:proofErr w:type="spellEnd"/>
      <w:r w:rsidRPr="00621A09">
        <w:t xml:space="preserve">, </w:t>
      </w:r>
      <w:r w:rsidRPr="00621A09">
        <w:rPr>
          <w:rStyle w:val="bibfname"/>
          <w:shd w:val="clear" w:color="auto" w:fill="auto"/>
        </w:rPr>
        <w:t>K.-U.</w:t>
      </w:r>
      <w:r w:rsidRPr="00621A09">
        <w:t xml:space="preserve">, and </w:t>
      </w:r>
      <w:r w:rsidRPr="00621A09">
        <w:rPr>
          <w:rStyle w:val="bibsurname"/>
          <w:shd w:val="clear" w:color="auto" w:fill="auto"/>
        </w:rPr>
        <w:t>Norris</w:t>
      </w:r>
      <w:r w:rsidRPr="00621A09">
        <w:t xml:space="preserve">, </w:t>
      </w:r>
      <w:r w:rsidRPr="00621A09">
        <w:rPr>
          <w:rStyle w:val="bibfname"/>
          <w:shd w:val="clear" w:color="auto" w:fill="auto"/>
        </w:rPr>
        <w:t>R.D.</w:t>
      </w:r>
      <w:r w:rsidRPr="00621A09">
        <w:t xml:space="preserve">, </w:t>
      </w:r>
      <w:r w:rsidRPr="00621A09">
        <w:rPr>
          <w:rStyle w:val="bibyear"/>
          <w:shd w:val="clear" w:color="auto" w:fill="auto"/>
        </w:rPr>
        <w:t>2006</w:t>
      </w:r>
      <w:r w:rsidRPr="00621A09">
        <w:t xml:space="preserve">, </w:t>
      </w:r>
      <w:r w:rsidRPr="00621A09">
        <w:rPr>
          <w:rStyle w:val="bibarticle"/>
          <w:shd w:val="clear" w:color="auto" w:fill="auto"/>
        </w:rPr>
        <w:t>A multiple proxy and model study of the Cretaceous upper ocean temperatures and atmospheric CO</w:t>
      </w:r>
      <w:r w:rsidRPr="00621A09">
        <w:rPr>
          <w:rStyle w:val="bibarticle"/>
          <w:shd w:val="clear" w:color="auto" w:fill="auto"/>
          <w:vertAlign w:val="subscript"/>
        </w:rPr>
        <w:t>2</w:t>
      </w:r>
      <w:r w:rsidRPr="00621A09">
        <w:rPr>
          <w:rStyle w:val="bibarticle"/>
          <w:shd w:val="clear" w:color="auto" w:fill="auto"/>
        </w:rPr>
        <w:t xml:space="preserve"> concentrations</w:t>
      </w:r>
      <w:r w:rsidRPr="00621A09">
        <w:t xml:space="preserve">: </w:t>
      </w:r>
      <w:proofErr w:type="spellStart"/>
      <w:r w:rsidRPr="00621A09">
        <w:rPr>
          <w:rStyle w:val="bibjournal"/>
          <w:shd w:val="clear" w:color="auto" w:fill="auto"/>
        </w:rPr>
        <w:t>Paleoceanography</w:t>
      </w:r>
      <w:proofErr w:type="spellEnd"/>
      <w:r w:rsidRPr="00621A09">
        <w:t>, v. </w:t>
      </w:r>
      <w:r w:rsidRPr="00621A09">
        <w:rPr>
          <w:rStyle w:val="bibvolume"/>
          <w:shd w:val="clear" w:color="auto" w:fill="auto"/>
        </w:rPr>
        <w:t>21</w:t>
      </w:r>
      <w:r w:rsidRPr="00621A09">
        <w:t xml:space="preserve">, </w:t>
      </w:r>
      <w:r w:rsidRPr="00621A09">
        <w:rPr>
          <w:rStyle w:val="bibfpage"/>
          <w:shd w:val="clear" w:color="auto" w:fill="auto"/>
        </w:rPr>
        <w:t>PA2002</w:t>
      </w:r>
      <w:r w:rsidRPr="00621A09">
        <w:t>, doi:</w:t>
      </w:r>
      <w:r w:rsidRPr="00621A09">
        <w:rPr>
          <w:rStyle w:val="bibdoi"/>
          <w:shd w:val="clear" w:color="auto" w:fill="auto"/>
        </w:rPr>
        <w:t>10.1029/2005PA001203</w:t>
      </w:r>
      <w:r w:rsidRPr="00621A09">
        <w:t>.</w:t>
      </w:r>
    </w:p>
    <w:p w14:paraId="41DB3DAC"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Bowman</w:t>
      </w:r>
      <w:r w:rsidRPr="00621A09">
        <w:t xml:space="preserve">, </w:t>
      </w:r>
      <w:r w:rsidRPr="00621A09">
        <w:rPr>
          <w:rStyle w:val="bibfname"/>
          <w:shd w:val="clear" w:color="auto" w:fill="auto"/>
        </w:rPr>
        <w:t>A.R.</w:t>
      </w:r>
      <w:r w:rsidRPr="00621A09">
        <w:t xml:space="preserve">, and </w:t>
      </w:r>
      <w:proofErr w:type="spellStart"/>
      <w:r w:rsidRPr="00621A09">
        <w:rPr>
          <w:rStyle w:val="bibsurname"/>
          <w:shd w:val="clear" w:color="auto" w:fill="auto"/>
        </w:rPr>
        <w:t>Bralower</w:t>
      </w:r>
      <w:proofErr w:type="spellEnd"/>
      <w:r w:rsidRPr="00621A09">
        <w:t xml:space="preserve">, </w:t>
      </w:r>
      <w:r w:rsidRPr="00621A09">
        <w:rPr>
          <w:rStyle w:val="bibfname"/>
          <w:shd w:val="clear" w:color="auto" w:fill="auto"/>
        </w:rPr>
        <w:t>T.J.</w:t>
      </w:r>
      <w:r w:rsidRPr="00621A09">
        <w:t xml:space="preserve">, </w:t>
      </w:r>
      <w:r w:rsidRPr="00621A09">
        <w:rPr>
          <w:rStyle w:val="bibyear"/>
          <w:shd w:val="clear" w:color="auto" w:fill="auto"/>
        </w:rPr>
        <w:t>2005</w:t>
      </w:r>
      <w:r w:rsidRPr="00621A09">
        <w:t xml:space="preserve">, </w:t>
      </w:r>
      <w:proofErr w:type="spellStart"/>
      <w:r w:rsidRPr="00621A09">
        <w:rPr>
          <w:rStyle w:val="bibarticle"/>
          <w:shd w:val="clear" w:color="auto" w:fill="auto"/>
        </w:rPr>
        <w:t>Paleoceanographic</w:t>
      </w:r>
      <w:proofErr w:type="spellEnd"/>
      <w:r w:rsidRPr="00621A09">
        <w:rPr>
          <w:rStyle w:val="bibarticle"/>
          <w:shd w:val="clear" w:color="auto" w:fill="auto"/>
        </w:rPr>
        <w:t xml:space="preserve"> significance of high-resolution carbon isotope records across the Cenomanian–Turonian boundary in the western interior and New Jersey coastal plain, USA</w:t>
      </w:r>
      <w:r w:rsidRPr="00621A09">
        <w:t xml:space="preserve">: </w:t>
      </w:r>
      <w:r w:rsidRPr="00621A09">
        <w:rPr>
          <w:rStyle w:val="bibjournal"/>
          <w:shd w:val="clear" w:color="auto" w:fill="auto"/>
        </w:rPr>
        <w:t>Marine Geology</w:t>
      </w:r>
      <w:r w:rsidRPr="00621A09">
        <w:t>, v. </w:t>
      </w:r>
      <w:r w:rsidRPr="00621A09">
        <w:rPr>
          <w:rStyle w:val="bibvolume"/>
          <w:shd w:val="clear" w:color="auto" w:fill="auto"/>
        </w:rPr>
        <w:t>217</w:t>
      </w:r>
      <w:r w:rsidRPr="00621A09">
        <w:t>, p. </w:t>
      </w:r>
      <w:r w:rsidRPr="00621A09">
        <w:rPr>
          <w:rStyle w:val="bibfpage"/>
          <w:shd w:val="clear" w:color="auto" w:fill="auto"/>
        </w:rPr>
        <w:t>305</w:t>
      </w:r>
      <w:r w:rsidRPr="00621A09">
        <w:t>–</w:t>
      </w:r>
      <w:r w:rsidRPr="00621A09">
        <w:rPr>
          <w:rStyle w:val="biblpage"/>
          <w:shd w:val="clear" w:color="auto" w:fill="auto"/>
        </w:rPr>
        <w:t>321</w:t>
      </w:r>
      <w:r w:rsidRPr="00621A09">
        <w:t>, doi:</w:t>
      </w:r>
      <w:r w:rsidRPr="00621A09">
        <w:rPr>
          <w:rStyle w:val="bibdoi"/>
          <w:shd w:val="clear" w:color="auto" w:fill="auto"/>
        </w:rPr>
        <w:t>10.1016/j.margeo.2005.02.010</w:t>
      </w:r>
      <w:r w:rsidRPr="00621A09">
        <w:t>.</w:t>
      </w:r>
    </w:p>
    <w:p w14:paraId="12D9B53F"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Brinkhuis</w:t>
      </w:r>
      <w:r w:rsidRPr="00621A09">
        <w:t xml:space="preserve">, </w:t>
      </w:r>
      <w:r w:rsidRPr="00621A09">
        <w:rPr>
          <w:rStyle w:val="bibfname"/>
          <w:shd w:val="clear" w:color="auto" w:fill="auto"/>
        </w:rPr>
        <w:t>H.</w:t>
      </w:r>
      <w:r w:rsidRPr="00621A09">
        <w:t xml:space="preserve">, </w:t>
      </w:r>
      <w:r>
        <w:rPr>
          <w:rStyle w:val="bibsurname"/>
          <w:shd w:val="clear" w:color="auto" w:fill="auto"/>
        </w:rPr>
        <w:t xml:space="preserve">and </w:t>
      </w:r>
      <w:r w:rsidRPr="00C27930">
        <w:rPr>
          <w:rStyle w:val="bibsurname"/>
          <w:shd w:val="clear" w:color="auto" w:fill="auto"/>
        </w:rPr>
        <w:t>22 others</w:t>
      </w:r>
      <w:r w:rsidRPr="00C27930">
        <w:t>,</w:t>
      </w:r>
      <w:r w:rsidRPr="00C0566A">
        <w:t xml:space="preserve"> </w:t>
      </w:r>
      <w:r w:rsidRPr="00621A09">
        <w:rPr>
          <w:rStyle w:val="bibyear"/>
          <w:shd w:val="clear" w:color="auto" w:fill="auto"/>
        </w:rPr>
        <w:t>2006</w:t>
      </w:r>
      <w:r w:rsidRPr="00621A09">
        <w:t xml:space="preserve">, </w:t>
      </w:r>
      <w:r w:rsidRPr="00621A09">
        <w:rPr>
          <w:rStyle w:val="bibarticle"/>
          <w:shd w:val="clear" w:color="auto" w:fill="auto"/>
        </w:rPr>
        <w:t>Episodic fresh surface waters in the Eocene Arctic Ocean</w:t>
      </w:r>
      <w:r w:rsidRPr="00621A09">
        <w:t xml:space="preserve">: </w:t>
      </w:r>
      <w:r w:rsidRPr="00621A09">
        <w:rPr>
          <w:rStyle w:val="bibjournal"/>
          <w:shd w:val="clear" w:color="auto" w:fill="auto"/>
        </w:rPr>
        <w:t>Nature</w:t>
      </w:r>
      <w:r w:rsidRPr="00621A09">
        <w:t>, v. </w:t>
      </w:r>
      <w:r w:rsidRPr="00621A09">
        <w:rPr>
          <w:rStyle w:val="bibvolume"/>
          <w:shd w:val="clear" w:color="auto" w:fill="auto"/>
        </w:rPr>
        <w:t>441</w:t>
      </w:r>
      <w:r w:rsidRPr="00621A09">
        <w:t>, p. </w:t>
      </w:r>
      <w:r w:rsidRPr="00621A09">
        <w:rPr>
          <w:rStyle w:val="bibfpage"/>
          <w:shd w:val="clear" w:color="auto" w:fill="auto"/>
        </w:rPr>
        <w:t>606</w:t>
      </w:r>
      <w:r w:rsidRPr="00621A09">
        <w:t>–</w:t>
      </w:r>
      <w:r w:rsidRPr="00621A09">
        <w:rPr>
          <w:rStyle w:val="biblpage"/>
          <w:shd w:val="clear" w:color="auto" w:fill="auto"/>
        </w:rPr>
        <w:t>609</w:t>
      </w:r>
      <w:r w:rsidRPr="00621A09">
        <w:t>, doi:</w:t>
      </w:r>
      <w:r w:rsidRPr="00621A09">
        <w:rPr>
          <w:rStyle w:val="bibdoi"/>
          <w:shd w:val="clear" w:color="auto" w:fill="auto"/>
        </w:rPr>
        <w:t>10.1038/nature04692</w:t>
      </w:r>
      <w:r w:rsidRPr="00621A09">
        <w:t>.</w:t>
      </w:r>
    </w:p>
    <w:p w14:paraId="450AE97C"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lastRenderedPageBreak/>
        <w:t>Forster</w:t>
      </w:r>
      <w:r w:rsidRPr="00621A09">
        <w:t xml:space="preserve">, </w:t>
      </w:r>
      <w:r w:rsidRPr="00621A09">
        <w:rPr>
          <w:rStyle w:val="bibfname"/>
          <w:shd w:val="clear" w:color="auto" w:fill="auto"/>
        </w:rPr>
        <w:t>A.</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Baas</w:t>
      </w:r>
      <w:r w:rsidRPr="00621A09">
        <w:t xml:space="preserve">, </w:t>
      </w:r>
      <w:r w:rsidRPr="00621A09">
        <w:rPr>
          <w:rStyle w:val="bibfname"/>
          <w:shd w:val="clear" w:color="auto" w:fill="auto"/>
        </w:rPr>
        <w:t>M.</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2007a</w:t>
      </w:r>
      <w:r w:rsidRPr="00621A09">
        <w:t xml:space="preserve">, </w:t>
      </w:r>
      <w:r w:rsidRPr="00621A09">
        <w:rPr>
          <w:rStyle w:val="bibarticle"/>
          <w:shd w:val="clear" w:color="auto" w:fill="auto"/>
        </w:rPr>
        <w:t>Mid-Cretaceous (</w:t>
      </w:r>
      <w:proofErr w:type="spellStart"/>
      <w:r w:rsidRPr="00621A09">
        <w:rPr>
          <w:rStyle w:val="bibarticle"/>
          <w:shd w:val="clear" w:color="auto" w:fill="auto"/>
        </w:rPr>
        <w:t>Albian</w:t>
      </w:r>
      <w:proofErr w:type="spellEnd"/>
      <w:r w:rsidRPr="00621A09">
        <w:rPr>
          <w:rStyle w:val="bibarticle"/>
          <w:shd w:val="clear" w:color="auto" w:fill="auto"/>
        </w:rPr>
        <w:t>–Santonian) sea-surface temperature record of the tropical Atlantic Ocean</w:t>
      </w:r>
      <w:r w:rsidRPr="00621A09">
        <w:t xml:space="preserve">: </w:t>
      </w:r>
      <w:r w:rsidRPr="00621A09">
        <w:rPr>
          <w:rStyle w:val="bibjournal"/>
          <w:shd w:val="clear" w:color="auto" w:fill="auto"/>
        </w:rPr>
        <w:t>Geology</w:t>
      </w:r>
      <w:r w:rsidRPr="00621A09">
        <w:t>, v. </w:t>
      </w:r>
      <w:r w:rsidRPr="00621A09">
        <w:rPr>
          <w:rStyle w:val="bibvolume"/>
          <w:shd w:val="clear" w:color="auto" w:fill="auto"/>
        </w:rPr>
        <w:t>35</w:t>
      </w:r>
      <w:r w:rsidRPr="00621A09">
        <w:t>, p. </w:t>
      </w:r>
      <w:r w:rsidRPr="00621A09">
        <w:rPr>
          <w:rStyle w:val="bibfpage"/>
          <w:shd w:val="clear" w:color="auto" w:fill="auto"/>
        </w:rPr>
        <w:t>919</w:t>
      </w:r>
      <w:r w:rsidRPr="00621A09">
        <w:t>–</w:t>
      </w:r>
      <w:r w:rsidRPr="00621A09">
        <w:rPr>
          <w:rStyle w:val="biblpage"/>
          <w:shd w:val="clear" w:color="auto" w:fill="auto"/>
        </w:rPr>
        <w:t>922</w:t>
      </w:r>
      <w:r w:rsidRPr="00621A09">
        <w:t>, doi:</w:t>
      </w:r>
      <w:r w:rsidRPr="00621A09">
        <w:rPr>
          <w:rStyle w:val="bibdoi"/>
          <w:shd w:val="clear" w:color="auto" w:fill="auto"/>
        </w:rPr>
        <w:t>10.1130/G23874A.1</w:t>
      </w:r>
      <w:r w:rsidRPr="00621A09">
        <w:t>.</w:t>
      </w:r>
    </w:p>
    <w:p w14:paraId="4EAC0B58"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Forster</w:t>
      </w:r>
      <w:r w:rsidRPr="00621A09">
        <w:t xml:space="preserve">, </w:t>
      </w:r>
      <w:r w:rsidRPr="00621A09">
        <w:rPr>
          <w:rStyle w:val="bibfname"/>
          <w:shd w:val="clear" w:color="auto" w:fill="auto"/>
        </w:rPr>
        <w:t>A.</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Moriya</w:t>
      </w:r>
      <w:r w:rsidRPr="00621A09">
        <w:t xml:space="preserve">, </w:t>
      </w:r>
      <w:r w:rsidRPr="00621A09">
        <w:rPr>
          <w:rStyle w:val="bibfname"/>
          <w:shd w:val="clear" w:color="auto" w:fill="auto"/>
        </w:rPr>
        <w:t>K.</w:t>
      </w:r>
      <w:r w:rsidRPr="00621A09">
        <w:t xml:space="preserve">, </w:t>
      </w:r>
      <w:r w:rsidRPr="00621A09">
        <w:rPr>
          <w:rStyle w:val="bibsurname"/>
          <w:shd w:val="clear" w:color="auto" w:fill="auto"/>
        </w:rPr>
        <w:t>Wilson</w:t>
      </w:r>
      <w:r w:rsidRPr="00621A09">
        <w:t xml:space="preserve">, </w:t>
      </w:r>
      <w:r w:rsidRPr="00621A09">
        <w:rPr>
          <w:rStyle w:val="bibfname"/>
          <w:shd w:val="clear" w:color="auto" w:fill="auto"/>
        </w:rPr>
        <w:t>P.A.</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2007b</w:t>
      </w:r>
      <w:r w:rsidRPr="00621A09">
        <w:t xml:space="preserve">, </w:t>
      </w:r>
      <w:r w:rsidRPr="00621A09">
        <w:rPr>
          <w:rStyle w:val="bibarticle"/>
          <w:shd w:val="clear" w:color="auto" w:fill="auto"/>
        </w:rPr>
        <w:t>Tropical warming and intermittent cooling during the Cenomanian/Turonian Oceanic Anoxic Event (OAE 2): Sea surface temperature records from the equatorial Atlantic</w:t>
      </w:r>
      <w:r w:rsidRPr="00621A09">
        <w:t xml:space="preserve">: </w:t>
      </w:r>
      <w:proofErr w:type="spellStart"/>
      <w:r w:rsidRPr="00621A09">
        <w:rPr>
          <w:rStyle w:val="bibjournal"/>
          <w:shd w:val="clear" w:color="auto" w:fill="auto"/>
        </w:rPr>
        <w:t>Paleoceanography</w:t>
      </w:r>
      <w:proofErr w:type="spellEnd"/>
      <w:r w:rsidRPr="00621A09">
        <w:t>, v. </w:t>
      </w:r>
      <w:r w:rsidRPr="00621A09">
        <w:rPr>
          <w:rStyle w:val="bibvolume"/>
          <w:shd w:val="clear" w:color="auto" w:fill="auto"/>
        </w:rPr>
        <w:t>22</w:t>
      </w:r>
      <w:r w:rsidRPr="00621A09">
        <w:t xml:space="preserve">, </w:t>
      </w:r>
      <w:r w:rsidRPr="00621A09">
        <w:rPr>
          <w:rStyle w:val="bibfpage"/>
          <w:shd w:val="clear" w:color="auto" w:fill="auto"/>
        </w:rPr>
        <w:t>PA1219</w:t>
      </w:r>
      <w:r w:rsidRPr="00621A09">
        <w:t>, doi:</w:t>
      </w:r>
      <w:r w:rsidRPr="00621A09">
        <w:rPr>
          <w:rStyle w:val="bibdoi"/>
          <w:shd w:val="clear" w:color="auto" w:fill="auto"/>
        </w:rPr>
        <w:t>10.1029/2006PA001349</w:t>
      </w:r>
      <w:r w:rsidRPr="00621A09">
        <w:t>.</w:t>
      </w:r>
    </w:p>
    <w:p w14:paraId="393C0BE1" w14:textId="77777777" w:rsidR="00836043" w:rsidRDefault="00836043" w:rsidP="00621A09">
      <w:pPr>
        <w:pStyle w:val="References"/>
        <w:autoSpaceDE w:val="0"/>
        <w:autoSpaceDN w:val="0"/>
        <w:adjustRightInd w:val="0"/>
        <w:spacing w:line="480" w:lineRule="auto"/>
      </w:pPr>
      <w:r w:rsidRPr="00621A09">
        <w:rPr>
          <w:rStyle w:val="bibsurname"/>
          <w:shd w:val="clear" w:color="auto" w:fill="auto"/>
        </w:rPr>
        <w:t>Gale</w:t>
      </w:r>
      <w:r w:rsidRPr="00621A09">
        <w:t xml:space="preserve">, </w:t>
      </w:r>
      <w:r w:rsidRPr="00621A09">
        <w:rPr>
          <w:rStyle w:val="bibfname"/>
          <w:shd w:val="clear" w:color="auto" w:fill="auto"/>
        </w:rPr>
        <w:t>A.S.</w:t>
      </w:r>
      <w:r w:rsidRPr="00621A09">
        <w:t xml:space="preserve">, and </w:t>
      </w:r>
      <w:r w:rsidRPr="00621A09">
        <w:rPr>
          <w:rStyle w:val="bibsurname"/>
          <w:shd w:val="clear" w:color="auto" w:fill="auto"/>
        </w:rPr>
        <w:t>Christensen</w:t>
      </w:r>
      <w:r w:rsidRPr="00621A09">
        <w:t xml:space="preserve">, </w:t>
      </w:r>
      <w:r w:rsidRPr="00621A09">
        <w:rPr>
          <w:rStyle w:val="bibfname"/>
          <w:shd w:val="clear" w:color="auto" w:fill="auto"/>
        </w:rPr>
        <w:t>W.K.</w:t>
      </w:r>
      <w:r w:rsidRPr="00621A09">
        <w:t xml:space="preserve">, </w:t>
      </w:r>
      <w:r w:rsidRPr="00621A09">
        <w:rPr>
          <w:rStyle w:val="bibyear"/>
          <w:shd w:val="clear" w:color="auto" w:fill="auto"/>
        </w:rPr>
        <w:t>1996</w:t>
      </w:r>
      <w:r w:rsidRPr="00621A09">
        <w:t xml:space="preserve">, </w:t>
      </w:r>
      <w:r w:rsidRPr="00621A09">
        <w:rPr>
          <w:rStyle w:val="bibarticle"/>
          <w:shd w:val="clear" w:color="auto" w:fill="auto"/>
        </w:rPr>
        <w:t xml:space="preserve">Occurrence of the belemnite </w:t>
      </w:r>
      <w:proofErr w:type="spellStart"/>
      <w:r w:rsidRPr="00621A09">
        <w:rPr>
          <w:rStyle w:val="bibarticle"/>
          <w:i/>
          <w:shd w:val="clear" w:color="auto" w:fill="auto"/>
        </w:rPr>
        <w:t>Actinocamax</w:t>
      </w:r>
      <w:proofErr w:type="spellEnd"/>
      <w:r w:rsidRPr="00621A09">
        <w:rPr>
          <w:rStyle w:val="bibarticle"/>
          <w:i/>
          <w:shd w:val="clear" w:color="auto" w:fill="auto"/>
        </w:rPr>
        <w:t xml:space="preserve"> </w:t>
      </w:r>
      <w:proofErr w:type="spellStart"/>
      <w:r w:rsidRPr="00621A09">
        <w:rPr>
          <w:rStyle w:val="bibarticle"/>
          <w:i/>
          <w:shd w:val="clear" w:color="auto" w:fill="auto"/>
        </w:rPr>
        <w:t>plenus</w:t>
      </w:r>
      <w:proofErr w:type="spellEnd"/>
      <w:r w:rsidRPr="00621A09">
        <w:rPr>
          <w:rStyle w:val="bibarticle"/>
          <w:shd w:val="clear" w:color="auto" w:fill="auto"/>
        </w:rPr>
        <w:t xml:space="preserve"> in the Cenomanian of SE France and its significance</w:t>
      </w:r>
      <w:r w:rsidRPr="00621A09">
        <w:t xml:space="preserve">: </w:t>
      </w:r>
      <w:r w:rsidRPr="00621A09">
        <w:rPr>
          <w:rStyle w:val="bibjournal"/>
          <w:shd w:val="clear" w:color="auto" w:fill="auto"/>
        </w:rPr>
        <w:t>Bulletin of the Geological Society of Denmark</w:t>
      </w:r>
      <w:r w:rsidRPr="00621A09">
        <w:t>, v. </w:t>
      </w:r>
      <w:r w:rsidRPr="00621A09">
        <w:rPr>
          <w:rStyle w:val="bibvolume"/>
          <w:shd w:val="clear" w:color="auto" w:fill="auto"/>
        </w:rPr>
        <w:t>43</w:t>
      </w:r>
      <w:r w:rsidRPr="00621A09">
        <w:t>, p. </w:t>
      </w:r>
      <w:r w:rsidRPr="00621A09">
        <w:rPr>
          <w:rStyle w:val="bibfpage"/>
          <w:shd w:val="clear" w:color="auto" w:fill="auto"/>
        </w:rPr>
        <w:t>68</w:t>
      </w:r>
      <w:r w:rsidRPr="00621A09">
        <w:t>–</w:t>
      </w:r>
      <w:r w:rsidRPr="00621A09">
        <w:rPr>
          <w:rStyle w:val="biblpage"/>
          <w:shd w:val="clear" w:color="auto" w:fill="auto"/>
        </w:rPr>
        <w:t>77</w:t>
      </w:r>
      <w:r w:rsidRPr="00621A09">
        <w:t>.</w:t>
      </w:r>
    </w:p>
    <w:p w14:paraId="5910F7F5"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Harland</w:t>
      </w:r>
      <w:r w:rsidRPr="00621A09">
        <w:t xml:space="preserve">, </w:t>
      </w:r>
      <w:r w:rsidRPr="00621A09">
        <w:rPr>
          <w:rStyle w:val="bibfname"/>
          <w:shd w:val="clear" w:color="auto" w:fill="auto"/>
        </w:rPr>
        <w:t>R.</w:t>
      </w:r>
      <w:r w:rsidRPr="00621A09">
        <w:t xml:space="preserve">, </w:t>
      </w:r>
      <w:r w:rsidRPr="00621A09">
        <w:rPr>
          <w:rStyle w:val="bibyear"/>
          <w:shd w:val="clear" w:color="auto" w:fill="auto"/>
        </w:rPr>
        <w:t>1973</w:t>
      </w:r>
      <w:r w:rsidRPr="00621A09">
        <w:t xml:space="preserve">, </w:t>
      </w:r>
      <w:r w:rsidRPr="00621A09">
        <w:rPr>
          <w:rStyle w:val="bibarticle"/>
          <w:shd w:val="clear" w:color="auto" w:fill="auto"/>
        </w:rPr>
        <w:t xml:space="preserve">Dinoflagellate cysts and </w:t>
      </w:r>
      <w:proofErr w:type="spellStart"/>
      <w:r w:rsidRPr="00621A09">
        <w:rPr>
          <w:rStyle w:val="bibarticle"/>
          <w:shd w:val="clear" w:color="auto" w:fill="auto"/>
        </w:rPr>
        <w:t>acritarchs</w:t>
      </w:r>
      <w:proofErr w:type="spellEnd"/>
      <w:r w:rsidRPr="00621A09">
        <w:rPr>
          <w:rStyle w:val="bibarticle"/>
          <w:shd w:val="clear" w:color="auto" w:fill="auto"/>
        </w:rPr>
        <w:t xml:space="preserve"> from the Bear-paw Formation (Upper Campanian) of southern Alberta, Canada</w:t>
      </w:r>
      <w:r w:rsidRPr="00621A09">
        <w:t xml:space="preserve">: </w:t>
      </w:r>
      <w:proofErr w:type="spellStart"/>
      <w:r w:rsidRPr="00621A09">
        <w:rPr>
          <w:rStyle w:val="bibjournal"/>
          <w:shd w:val="clear" w:color="auto" w:fill="auto"/>
        </w:rPr>
        <w:t>Palaeontology</w:t>
      </w:r>
      <w:proofErr w:type="spellEnd"/>
      <w:r w:rsidRPr="00621A09">
        <w:t>, v. </w:t>
      </w:r>
      <w:r w:rsidRPr="00621A09">
        <w:rPr>
          <w:rStyle w:val="bibvolume"/>
          <w:shd w:val="clear" w:color="auto" w:fill="auto"/>
        </w:rPr>
        <w:t>16</w:t>
      </w:r>
      <w:r w:rsidRPr="00621A09">
        <w:t>, p. </w:t>
      </w:r>
      <w:r w:rsidRPr="00621A09">
        <w:rPr>
          <w:rStyle w:val="bibfpage"/>
          <w:shd w:val="clear" w:color="auto" w:fill="auto"/>
        </w:rPr>
        <w:t>665</w:t>
      </w:r>
      <w:r w:rsidRPr="00621A09">
        <w:t>–</w:t>
      </w:r>
      <w:r w:rsidRPr="00621A09">
        <w:rPr>
          <w:rStyle w:val="biblpage"/>
          <w:shd w:val="clear" w:color="auto" w:fill="auto"/>
        </w:rPr>
        <w:t>703</w:t>
      </w:r>
      <w:r w:rsidRPr="00621A09">
        <w:t>.</w:t>
      </w:r>
    </w:p>
    <w:p w14:paraId="7B0546D2" w14:textId="77777777" w:rsidR="00836043" w:rsidRDefault="00836043" w:rsidP="00A5414F">
      <w:pPr>
        <w:pStyle w:val="References"/>
        <w:autoSpaceDE w:val="0"/>
        <w:autoSpaceDN w:val="0"/>
        <w:adjustRightInd w:val="0"/>
        <w:spacing w:line="480" w:lineRule="auto"/>
      </w:pPr>
      <w:proofErr w:type="spellStart"/>
      <w:r w:rsidRPr="00621A09">
        <w:rPr>
          <w:rStyle w:val="bibsurname"/>
          <w:shd w:val="clear" w:color="auto" w:fill="auto"/>
        </w:rPr>
        <w:t>Hopmans</w:t>
      </w:r>
      <w:proofErr w:type="spellEnd"/>
      <w:r w:rsidRPr="00621A09">
        <w:t xml:space="preserve">, </w:t>
      </w:r>
      <w:r w:rsidRPr="00621A09">
        <w:rPr>
          <w:rStyle w:val="bibfname"/>
          <w:shd w:val="clear" w:color="auto" w:fill="auto"/>
        </w:rPr>
        <w:t>E.C.</w:t>
      </w:r>
      <w:r w:rsidRPr="00621A09">
        <w:t xml:space="preserve">, </w:t>
      </w:r>
      <w:proofErr w:type="spellStart"/>
      <w:r w:rsidRPr="00621A09">
        <w:rPr>
          <w:rStyle w:val="bibsurname"/>
          <w:shd w:val="clear" w:color="auto" w:fill="auto"/>
        </w:rPr>
        <w:t>Weijers</w:t>
      </w:r>
      <w:proofErr w:type="spellEnd"/>
      <w:r w:rsidRPr="00621A09">
        <w:t xml:space="preserve">, </w:t>
      </w:r>
      <w:r w:rsidRPr="00621A09">
        <w:rPr>
          <w:rStyle w:val="bibfname"/>
          <w:shd w:val="clear" w:color="auto" w:fill="auto"/>
        </w:rPr>
        <w:t>J.W.H.</w:t>
      </w:r>
      <w:r w:rsidRPr="00621A09">
        <w:t xml:space="preserve">, </w:t>
      </w:r>
      <w:proofErr w:type="spellStart"/>
      <w:r w:rsidRPr="00621A09">
        <w:rPr>
          <w:rStyle w:val="bibsurname"/>
          <w:shd w:val="clear" w:color="auto" w:fill="auto"/>
        </w:rPr>
        <w:t>Schefuß</w:t>
      </w:r>
      <w:proofErr w:type="spellEnd"/>
      <w:r w:rsidRPr="00621A09">
        <w:t xml:space="preserve">, </w:t>
      </w:r>
      <w:r w:rsidRPr="00621A09">
        <w:rPr>
          <w:rStyle w:val="bibfname"/>
          <w:shd w:val="clear" w:color="auto" w:fill="auto"/>
        </w:rPr>
        <w:t>E.</w:t>
      </w:r>
      <w:r w:rsidRPr="00621A09">
        <w:t xml:space="preserve">, </w:t>
      </w:r>
      <w:proofErr w:type="spellStart"/>
      <w:r w:rsidRPr="00621A09">
        <w:rPr>
          <w:rStyle w:val="bibsurname"/>
          <w:shd w:val="clear" w:color="auto" w:fill="auto"/>
        </w:rPr>
        <w:t>Herfort</w:t>
      </w:r>
      <w:proofErr w:type="spellEnd"/>
      <w:r w:rsidRPr="00621A09">
        <w:t xml:space="preserve">, </w:t>
      </w:r>
      <w:r w:rsidRPr="00621A09">
        <w:rPr>
          <w:rStyle w:val="bibfname"/>
          <w:shd w:val="clear" w:color="auto" w:fill="auto"/>
        </w:rPr>
        <w:t>L.</w:t>
      </w:r>
      <w:r w:rsidRPr="00621A09">
        <w:t xml:space="preserve">,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and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year"/>
          <w:shd w:val="clear" w:color="auto" w:fill="auto"/>
        </w:rPr>
        <w:t>2004</w:t>
      </w:r>
      <w:r w:rsidRPr="00621A09">
        <w:t xml:space="preserve">, </w:t>
      </w:r>
      <w:r w:rsidRPr="00621A09">
        <w:rPr>
          <w:rStyle w:val="bibarticle"/>
          <w:shd w:val="clear" w:color="auto" w:fill="auto"/>
        </w:rPr>
        <w:t xml:space="preserve">A novel proxy for terrestrial organic matter in sediments based on branched and isoprenoid </w:t>
      </w:r>
      <w:proofErr w:type="spellStart"/>
      <w:r w:rsidRPr="00621A09">
        <w:rPr>
          <w:rStyle w:val="bibarticle"/>
          <w:shd w:val="clear" w:color="auto" w:fill="auto"/>
        </w:rPr>
        <w:t>tetraether</w:t>
      </w:r>
      <w:proofErr w:type="spellEnd"/>
      <w:r w:rsidRPr="00621A09">
        <w:rPr>
          <w:rStyle w:val="bibarticle"/>
          <w:shd w:val="clear" w:color="auto" w:fill="auto"/>
        </w:rPr>
        <w:t xml:space="preserve"> lipids</w:t>
      </w:r>
      <w:r w:rsidRPr="00621A09">
        <w:t xml:space="preserve">: </w:t>
      </w:r>
      <w:r w:rsidRPr="00621A09">
        <w:rPr>
          <w:rStyle w:val="bibjournal"/>
          <w:shd w:val="clear" w:color="auto" w:fill="auto"/>
        </w:rPr>
        <w:t>Earth and Planetary Science Letters</w:t>
      </w:r>
      <w:r w:rsidRPr="00621A09">
        <w:t>, v. </w:t>
      </w:r>
      <w:r w:rsidRPr="00621A09">
        <w:rPr>
          <w:rStyle w:val="bibvolume"/>
          <w:shd w:val="clear" w:color="auto" w:fill="auto"/>
        </w:rPr>
        <w:t>224</w:t>
      </w:r>
      <w:r w:rsidRPr="00621A09">
        <w:t>, p. </w:t>
      </w:r>
      <w:r w:rsidRPr="00621A09">
        <w:rPr>
          <w:rStyle w:val="bibfpage"/>
          <w:shd w:val="clear" w:color="auto" w:fill="auto"/>
        </w:rPr>
        <w:t>107</w:t>
      </w:r>
      <w:r w:rsidRPr="00621A09">
        <w:t>–</w:t>
      </w:r>
      <w:r w:rsidRPr="00621A09">
        <w:rPr>
          <w:rStyle w:val="biblpage"/>
          <w:shd w:val="clear" w:color="auto" w:fill="auto"/>
        </w:rPr>
        <w:t>116</w:t>
      </w:r>
      <w:r w:rsidRPr="00621A09">
        <w:t>, doi:</w:t>
      </w:r>
      <w:r w:rsidRPr="00621A09">
        <w:rPr>
          <w:rStyle w:val="bibdoi"/>
          <w:shd w:val="clear" w:color="auto" w:fill="auto"/>
        </w:rPr>
        <w:t>10.1016/j.epsl.2004.05.012</w:t>
      </w:r>
      <w:r>
        <w:t>.</w:t>
      </w:r>
    </w:p>
    <w:p w14:paraId="147AD7CF" w14:textId="77777777" w:rsidR="00AD69AA" w:rsidRPr="00FD533E" w:rsidRDefault="00AD69AA" w:rsidP="00AD69AA">
      <w:pPr>
        <w:pStyle w:val="References"/>
        <w:autoSpaceDE w:val="0"/>
        <w:autoSpaceDN w:val="0"/>
        <w:adjustRightInd w:val="0"/>
        <w:spacing w:line="480" w:lineRule="auto"/>
      </w:pPr>
      <w:r w:rsidRPr="00FD533E">
        <w:t xml:space="preserve">Jarvis, I., Lignum, J.S., </w:t>
      </w:r>
      <w:proofErr w:type="spellStart"/>
      <w:r w:rsidRPr="00FD533E">
        <w:t>Gröcke</w:t>
      </w:r>
      <w:proofErr w:type="spellEnd"/>
      <w:r w:rsidRPr="00FD533E">
        <w:t xml:space="preserve">, D.R., </w:t>
      </w:r>
      <w:proofErr w:type="spellStart"/>
      <w:r w:rsidRPr="00FD533E">
        <w:t>Jenkyns</w:t>
      </w:r>
      <w:proofErr w:type="spellEnd"/>
      <w:r w:rsidRPr="00FD533E">
        <w:t xml:space="preserve">, </w:t>
      </w:r>
      <w:r w:rsidR="00B42AE0" w:rsidRPr="00FD533E">
        <w:t>H.C., and</w:t>
      </w:r>
      <w:r w:rsidRPr="00FD533E">
        <w:t xml:space="preserve"> Pearce, M.A., 2011, Black</w:t>
      </w:r>
      <w:r w:rsidR="00B42AE0" w:rsidRPr="00FD533E">
        <w:t xml:space="preserve"> </w:t>
      </w:r>
      <w:r w:rsidRPr="00FD533E">
        <w:t>shale deposition, atmospheric CO</w:t>
      </w:r>
      <w:r w:rsidRPr="00FD533E">
        <w:rPr>
          <w:vertAlign w:val="subscript"/>
        </w:rPr>
        <w:t xml:space="preserve">2 </w:t>
      </w:r>
      <w:r w:rsidRPr="00FD533E">
        <w:t xml:space="preserve">drawdown, and cooling during the Cenomanian-Turonian Oceanic Anoxic Event: </w:t>
      </w:r>
      <w:proofErr w:type="spellStart"/>
      <w:r w:rsidRPr="00FD533E">
        <w:t>Paleoceanography</w:t>
      </w:r>
      <w:proofErr w:type="spellEnd"/>
      <w:r w:rsidRPr="00FD533E">
        <w:t xml:space="preserve"> v.26, PA3201, doi:10.1029/2010PA002081.</w:t>
      </w:r>
    </w:p>
    <w:p w14:paraId="47B5DADE"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Jefferies</w:t>
      </w:r>
      <w:r w:rsidRPr="00621A09">
        <w:t xml:space="preserve">, </w:t>
      </w:r>
      <w:r w:rsidRPr="00621A09">
        <w:rPr>
          <w:rStyle w:val="bibfname"/>
          <w:shd w:val="clear" w:color="auto" w:fill="auto"/>
        </w:rPr>
        <w:t>R.P.S.</w:t>
      </w:r>
      <w:r w:rsidRPr="00621A09">
        <w:t xml:space="preserve">, </w:t>
      </w:r>
      <w:r w:rsidRPr="00621A09">
        <w:rPr>
          <w:rStyle w:val="bibyear"/>
          <w:shd w:val="clear" w:color="auto" w:fill="auto"/>
        </w:rPr>
        <w:t>1962</w:t>
      </w:r>
      <w:r w:rsidRPr="00621A09">
        <w:t xml:space="preserve">, </w:t>
      </w:r>
      <w:r w:rsidRPr="00621A09">
        <w:rPr>
          <w:rStyle w:val="bibarticle"/>
          <w:shd w:val="clear" w:color="auto" w:fill="auto"/>
        </w:rPr>
        <w:t xml:space="preserve">The </w:t>
      </w:r>
      <w:proofErr w:type="spellStart"/>
      <w:r w:rsidRPr="00621A09">
        <w:rPr>
          <w:rStyle w:val="bibarticle"/>
          <w:shd w:val="clear" w:color="auto" w:fill="auto"/>
        </w:rPr>
        <w:t>palaeoecology</w:t>
      </w:r>
      <w:proofErr w:type="spellEnd"/>
      <w:r w:rsidRPr="00621A09">
        <w:rPr>
          <w:rStyle w:val="bibarticle"/>
          <w:shd w:val="clear" w:color="auto" w:fill="auto"/>
        </w:rPr>
        <w:t xml:space="preserve"> of the </w:t>
      </w:r>
      <w:proofErr w:type="spellStart"/>
      <w:r w:rsidRPr="00621A09">
        <w:rPr>
          <w:rStyle w:val="bibarticle"/>
          <w:i/>
          <w:shd w:val="clear" w:color="auto" w:fill="auto"/>
        </w:rPr>
        <w:t>Actinocamax</w:t>
      </w:r>
      <w:proofErr w:type="spellEnd"/>
      <w:r w:rsidRPr="00621A09">
        <w:rPr>
          <w:rStyle w:val="bibarticle"/>
          <w:i/>
          <w:shd w:val="clear" w:color="auto" w:fill="auto"/>
        </w:rPr>
        <w:t xml:space="preserve"> </w:t>
      </w:r>
      <w:proofErr w:type="spellStart"/>
      <w:r w:rsidRPr="00621A09">
        <w:rPr>
          <w:rStyle w:val="bibarticle"/>
          <w:i/>
          <w:shd w:val="clear" w:color="auto" w:fill="auto"/>
        </w:rPr>
        <w:t>plenus</w:t>
      </w:r>
      <w:proofErr w:type="spellEnd"/>
      <w:r w:rsidRPr="00621A09">
        <w:rPr>
          <w:rStyle w:val="bibarticle"/>
          <w:shd w:val="clear" w:color="auto" w:fill="auto"/>
        </w:rPr>
        <w:t xml:space="preserve"> subzone (lowest Turonian) in the Anglo-Paris Basin</w:t>
      </w:r>
      <w:r w:rsidRPr="00621A09">
        <w:t xml:space="preserve">: </w:t>
      </w:r>
      <w:proofErr w:type="spellStart"/>
      <w:r w:rsidRPr="00621A09">
        <w:rPr>
          <w:rStyle w:val="bibjournal"/>
          <w:shd w:val="clear" w:color="auto" w:fill="auto"/>
        </w:rPr>
        <w:t>Palaeontology</w:t>
      </w:r>
      <w:proofErr w:type="spellEnd"/>
      <w:r w:rsidRPr="00621A09">
        <w:t>, v. </w:t>
      </w:r>
      <w:r w:rsidRPr="00621A09">
        <w:rPr>
          <w:rStyle w:val="bibvolume"/>
          <w:shd w:val="clear" w:color="auto" w:fill="auto"/>
        </w:rPr>
        <w:t>4</w:t>
      </w:r>
      <w:r w:rsidRPr="00621A09">
        <w:t>, p. </w:t>
      </w:r>
      <w:r w:rsidRPr="00621A09">
        <w:rPr>
          <w:rStyle w:val="bibfpage"/>
          <w:shd w:val="clear" w:color="auto" w:fill="auto"/>
        </w:rPr>
        <w:t>609</w:t>
      </w:r>
      <w:r w:rsidRPr="00621A09">
        <w:t>–</w:t>
      </w:r>
      <w:r w:rsidRPr="00621A09">
        <w:rPr>
          <w:rStyle w:val="biblpage"/>
          <w:shd w:val="clear" w:color="auto" w:fill="auto"/>
        </w:rPr>
        <w:t>647</w:t>
      </w:r>
      <w:r w:rsidRPr="00621A09">
        <w:t>.</w:t>
      </w:r>
    </w:p>
    <w:p w14:paraId="269A591B" w14:textId="4740BEFE"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Kim</w:t>
      </w:r>
      <w:r w:rsidRPr="00621A09">
        <w:t xml:space="preserve">, </w:t>
      </w:r>
      <w:r w:rsidRPr="00621A09">
        <w:rPr>
          <w:rStyle w:val="bibfname"/>
          <w:shd w:val="clear" w:color="auto" w:fill="auto"/>
        </w:rPr>
        <w:t>J.-H.</w:t>
      </w:r>
      <w:r w:rsidRPr="00621A09">
        <w:t xml:space="preserve">, </w:t>
      </w:r>
      <w:r w:rsidRPr="00621A09">
        <w:rPr>
          <w:rStyle w:val="bibsurname"/>
          <w:shd w:val="clear" w:color="auto" w:fill="auto"/>
        </w:rPr>
        <w:t>van der Meer</w:t>
      </w:r>
      <w:r w:rsidRPr="00621A09">
        <w:t xml:space="preserve">, </w:t>
      </w:r>
      <w:r w:rsidRPr="00621A09">
        <w:rPr>
          <w:rStyle w:val="bibfname"/>
          <w:shd w:val="clear" w:color="auto" w:fill="auto"/>
        </w:rPr>
        <w:t>J.</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proofErr w:type="spellStart"/>
      <w:r w:rsidRPr="00621A09">
        <w:rPr>
          <w:rStyle w:val="bibsurname"/>
          <w:shd w:val="clear" w:color="auto" w:fill="auto"/>
        </w:rPr>
        <w:t>Helmke</w:t>
      </w:r>
      <w:proofErr w:type="spellEnd"/>
      <w:r w:rsidRPr="00621A09">
        <w:t xml:space="preserve">, </w:t>
      </w:r>
      <w:r w:rsidRPr="00621A09">
        <w:rPr>
          <w:rStyle w:val="bibfname"/>
          <w:shd w:val="clear" w:color="auto" w:fill="auto"/>
        </w:rPr>
        <w:t>P.</w:t>
      </w:r>
      <w:r w:rsidRPr="00621A09">
        <w:t xml:space="preserve">, </w:t>
      </w:r>
      <w:r w:rsidRPr="00621A09">
        <w:rPr>
          <w:rStyle w:val="bibsurname"/>
          <w:shd w:val="clear" w:color="auto" w:fill="auto"/>
        </w:rPr>
        <w:t>Willmott</w:t>
      </w:r>
      <w:r w:rsidRPr="00621A09">
        <w:t xml:space="preserve">, </w:t>
      </w:r>
      <w:r w:rsidRPr="00621A09">
        <w:rPr>
          <w:rStyle w:val="bibfname"/>
          <w:shd w:val="clear" w:color="auto" w:fill="auto"/>
        </w:rPr>
        <w:t>V.</w:t>
      </w:r>
      <w:r w:rsidRPr="00621A09">
        <w:t xml:space="preserve">, </w:t>
      </w:r>
      <w:r w:rsidRPr="00621A09">
        <w:rPr>
          <w:rStyle w:val="bibsurname"/>
          <w:shd w:val="clear" w:color="auto" w:fill="auto"/>
        </w:rPr>
        <w:t>Sangiorgi</w:t>
      </w:r>
      <w:r w:rsidRPr="00621A09">
        <w:t xml:space="preserve">, </w:t>
      </w:r>
      <w:r w:rsidRPr="00621A09">
        <w:rPr>
          <w:rStyle w:val="bibfname"/>
          <w:shd w:val="clear" w:color="auto" w:fill="auto"/>
        </w:rPr>
        <w:t>F.</w:t>
      </w:r>
      <w:r w:rsidRPr="00621A09">
        <w:t xml:space="preserve">, </w:t>
      </w:r>
      <w:proofErr w:type="spellStart"/>
      <w:r w:rsidRPr="00621A09">
        <w:rPr>
          <w:rStyle w:val="bibsurname"/>
          <w:shd w:val="clear" w:color="auto" w:fill="auto"/>
        </w:rPr>
        <w:t>Koç</w:t>
      </w:r>
      <w:proofErr w:type="spellEnd"/>
      <w:r w:rsidRPr="00621A09">
        <w:t xml:space="preserve">, </w:t>
      </w:r>
      <w:r w:rsidRPr="00621A09">
        <w:rPr>
          <w:rStyle w:val="bibfname"/>
          <w:shd w:val="clear" w:color="auto" w:fill="auto"/>
        </w:rPr>
        <w:t>N.</w:t>
      </w:r>
      <w:r w:rsidRPr="00621A09">
        <w:t xml:space="preserve">, </w:t>
      </w:r>
      <w:proofErr w:type="spellStart"/>
      <w:r w:rsidRPr="00621A09">
        <w:rPr>
          <w:rStyle w:val="bibsurname"/>
          <w:shd w:val="clear" w:color="auto" w:fill="auto"/>
        </w:rPr>
        <w:t>Hopmans</w:t>
      </w:r>
      <w:proofErr w:type="spellEnd"/>
      <w:r w:rsidRPr="00621A09">
        <w:t xml:space="preserve">, </w:t>
      </w:r>
      <w:r w:rsidRPr="00621A09">
        <w:rPr>
          <w:rStyle w:val="bibfname"/>
          <w:shd w:val="clear" w:color="auto" w:fill="auto"/>
        </w:rPr>
        <w:t>E.C.</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2010</w:t>
      </w:r>
      <w:r w:rsidRPr="00621A09">
        <w:t xml:space="preserve">, </w:t>
      </w:r>
      <w:r w:rsidRPr="00621A09">
        <w:rPr>
          <w:rStyle w:val="bibarticle"/>
          <w:shd w:val="clear" w:color="auto" w:fill="auto"/>
        </w:rPr>
        <w:t xml:space="preserve">New indices and calibrations derived </w:t>
      </w:r>
      <w:r w:rsidRPr="00621A09">
        <w:rPr>
          <w:rStyle w:val="bibarticle"/>
          <w:shd w:val="clear" w:color="auto" w:fill="auto"/>
        </w:rPr>
        <w:lastRenderedPageBreak/>
        <w:t xml:space="preserve">from the distribution of </w:t>
      </w:r>
      <w:proofErr w:type="spellStart"/>
      <w:r w:rsidRPr="00621A09">
        <w:rPr>
          <w:rStyle w:val="bibarticle"/>
          <w:shd w:val="clear" w:color="auto" w:fill="auto"/>
        </w:rPr>
        <w:t>crenarchaeal</w:t>
      </w:r>
      <w:proofErr w:type="spellEnd"/>
      <w:r w:rsidRPr="00621A09">
        <w:rPr>
          <w:rStyle w:val="bibarticle"/>
          <w:shd w:val="clear" w:color="auto" w:fill="auto"/>
        </w:rPr>
        <w:t xml:space="preserve"> isoprenoid </w:t>
      </w:r>
      <w:proofErr w:type="spellStart"/>
      <w:r w:rsidRPr="00621A09">
        <w:rPr>
          <w:rStyle w:val="bibarticle"/>
          <w:shd w:val="clear" w:color="auto" w:fill="auto"/>
        </w:rPr>
        <w:t>tetraether</w:t>
      </w:r>
      <w:proofErr w:type="spellEnd"/>
      <w:r w:rsidRPr="00621A09">
        <w:rPr>
          <w:rStyle w:val="bibarticle"/>
          <w:shd w:val="clear" w:color="auto" w:fill="auto"/>
        </w:rPr>
        <w:t xml:space="preserve"> lipids: </w:t>
      </w:r>
      <w:r w:rsidR="004F1096" w:rsidRPr="004F1096">
        <w:rPr>
          <w:rStyle w:val="bibarticle"/>
          <w:shd w:val="clear" w:color="auto" w:fill="auto"/>
        </w:rPr>
        <w:t>I</w:t>
      </w:r>
      <w:r w:rsidRPr="00621A09">
        <w:rPr>
          <w:rStyle w:val="bibarticle"/>
          <w:shd w:val="clear" w:color="auto" w:fill="auto"/>
        </w:rPr>
        <w:t>mplications for past sea surface temperature reconstructions</w:t>
      </w:r>
      <w:r w:rsidRPr="00621A09">
        <w:t xml:space="preserve">: </w:t>
      </w:r>
      <w:proofErr w:type="spellStart"/>
      <w:r w:rsidRPr="00621A09">
        <w:rPr>
          <w:rStyle w:val="bibjournal"/>
          <w:shd w:val="clear" w:color="auto" w:fill="auto"/>
        </w:rPr>
        <w:t>Geochimica</w:t>
      </w:r>
      <w:proofErr w:type="spellEnd"/>
      <w:r w:rsidRPr="00621A09">
        <w:rPr>
          <w:rStyle w:val="bibjournal"/>
          <w:shd w:val="clear" w:color="auto" w:fill="auto"/>
        </w:rPr>
        <w:t xml:space="preserve"> et </w:t>
      </w:r>
      <w:proofErr w:type="spellStart"/>
      <w:r w:rsidRPr="00621A09">
        <w:rPr>
          <w:rStyle w:val="bibjournal"/>
          <w:shd w:val="clear" w:color="auto" w:fill="auto"/>
        </w:rPr>
        <w:t>Cosmochimica</w:t>
      </w:r>
      <w:proofErr w:type="spellEnd"/>
      <w:r w:rsidRPr="00621A09">
        <w:rPr>
          <w:rStyle w:val="bibjournal"/>
          <w:shd w:val="clear" w:color="auto" w:fill="auto"/>
        </w:rPr>
        <w:t xml:space="preserve"> </w:t>
      </w:r>
      <w:proofErr w:type="spellStart"/>
      <w:r w:rsidRPr="00621A09">
        <w:rPr>
          <w:rStyle w:val="bibjournal"/>
          <w:shd w:val="clear" w:color="auto" w:fill="auto"/>
        </w:rPr>
        <w:t>Acta</w:t>
      </w:r>
      <w:proofErr w:type="spellEnd"/>
      <w:r w:rsidRPr="00621A09">
        <w:t>, v. </w:t>
      </w:r>
      <w:r w:rsidRPr="00621A09">
        <w:rPr>
          <w:rStyle w:val="bibvolume"/>
          <w:shd w:val="clear" w:color="auto" w:fill="auto"/>
        </w:rPr>
        <w:t>74</w:t>
      </w:r>
      <w:r w:rsidRPr="00621A09">
        <w:t>, p. </w:t>
      </w:r>
      <w:r w:rsidRPr="00621A09">
        <w:rPr>
          <w:rStyle w:val="bibfpage"/>
          <w:shd w:val="clear" w:color="auto" w:fill="auto"/>
        </w:rPr>
        <w:t>4639</w:t>
      </w:r>
      <w:r w:rsidRPr="00621A09">
        <w:t>–</w:t>
      </w:r>
      <w:r w:rsidRPr="00621A09">
        <w:rPr>
          <w:rStyle w:val="biblpage"/>
          <w:shd w:val="clear" w:color="auto" w:fill="auto"/>
        </w:rPr>
        <w:t>4654</w:t>
      </w:r>
      <w:r w:rsidRPr="00621A09">
        <w:t>, doi:</w:t>
      </w:r>
      <w:r w:rsidRPr="00621A09">
        <w:rPr>
          <w:rStyle w:val="bibdoi"/>
          <w:shd w:val="clear" w:color="auto" w:fill="auto"/>
        </w:rPr>
        <w:t>10.1016/j.gca.2010.05.027</w:t>
      </w:r>
      <w:r w:rsidRPr="00621A09">
        <w:t>.</w:t>
      </w:r>
    </w:p>
    <w:p w14:paraId="0A592E37" w14:textId="77777777" w:rsidR="00836043" w:rsidRDefault="00836043" w:rsidP="00621A09">
      <w:pPr>
        <w:pStyle w:val="References"/>
        <w:autoSpaceDE w:val="0"/>
        <w:autoSpaceDN w:val="0"/>
        <w:adjustRightInd w:val="0"/>
        <w:spacing w:line="480" w:lineRule="auto"/>
      </w:pPr>
      <w:r w:rsidRPr="00621A09">
        <w:rPr>
          <w:rStyle w:val="bibsurname"/>
          <w:shd w:val="clear" w:color="auto" w:fill="auto"/>
        </w:rPr>
        <w:t>Kraal</w:t>
      </w:r>
      <w:r w:rsidRPr="00621A09">
        <w:t xml:space="preserve">, </w:t>
      </w:r>
      <w:r w:rsidRPr="00621A09">
        <w:rPr>
          <w:rStyle w:val="bibfname"/>
          <w:shd w:val="clear" w:color="auto" w:fill="auto"/>
        </w:rPr>
        <w:t>P.</w:t>
      </w:r>
      <w:r w:rsidRPr="00621A09">
        <w:t xml:space="preserve">, </w:t>
      </w:r>
      <w:r w:rsidRPr="00621A09">
        <w:rPr>
          <w:rStyle w:val="bibsurname"/>
          <w:shd w:val="clear" w:color="auto" w:fill="auto"/>
        </w:rPr>
        <w:t>Slomp</w:t>
      </w:r>
      <w:r w:rsidRPr="00621A09">
        <w:t xml:space="preserve">, </w:t>
      </w:r>
      <w:r w:rsidRPr="00621A09">
        <w:rPr>
          <w:rStyle w:val="bibfname"/>
          <w:shd w:val="clear" w:color="auto" w:fill="auto"/>
        </w:rPr>
        <w:t>C.P.</w:t>
      </w:r>
      <w:r w:rsidRPr="00621A09">
        <w:t xml:space="preserve">, </w:t>
      </w:r>
      <w:r w:rsidRPr="00621A09">
        <w:rPr>
          <w:rStyle w:val="bibsurname"/>
          <w:shd w:val="clear" w:color="auto" w:fill="auto"/>
        </w:rPr>
        <w:t>Forster</w:t>
      </w:r>
      <w:r w:rsidRPr="00621A09">
        <w:t xml:space="preserve">, </w:t>
      </w:r>
      <w:r w:rsidRPr="00621A09">
        <w:rPr>
          <w:rStyle w:val="bibfname"/>
          <w:shd w:val="clear" w:color="auto" w:fill="auto"/>
        </w:rPr>
        <w:t>A.</w:t>
      </w:r>
      <w:r w:rsidRPr="00621A09">
        <w:t xml:space="preserve">, and </w:t>
      </w:r>
      <w:proofErr w:type="spellStart"/>
      <w:r w:rsidRPr="00621A09">
        <w:rPr>
          <w:rStyle w:val="bibsurname"/>
          <w:shd w:val="clear" w:color="auto" w:fill="auto"/>
        </w:rPr>
        <w:t>Kuypers</w:t>
      </w:r>
      <w:proofErr w:type="spellEnd"/>
      <w:r w:rsidRPr="00621A09">
        <w:t xml:space="preserve">, </w:t>
      </w:r>
      <w:r w:rsidRPr="00621A09">
        <w:rPr>
          <w:rStyle w:val="bibfname"/>
          <w:shd w:val="clear" w:color="auto" w:fill="auto"/>
        </w:rPr>
        <w:t>M.M.M.</w:t>
      </w:r>
      <w:r w:rsidRPr="00621A09">
        <w:t xml:space="preserve">, </w:t>
      </w:r>
      <w:r w:rsidRPr="00621A09">
        <w:rPr>
          <w:rStyle w:val="bibyear"/>
          <w:shd w:val="clear" w:color="auto" w:fill="auto"/>
        </w:rPr>
        <w:t>2010</w:t>
      </w:r>
      <w:r w:rsidRPr="00621A09">
        <w:t xml:space="preserve">, </w:t>
      </w:r>
      <w:r w:rsidRPr="00621A09">
        <w:rPr>
          <w:rStyle w:val="bibarticle"/>
          <w:shd w:val="clear" w:color="auto" w:fill="auto"/>
        </w:rPr>
        <w:t>Phosphorus cycling from the margin to abyssal depths in the proto-Atlantic during oceanic anoxic event 2</w:t>
      </w:r>
      <w:r w:rsidRPr="00621A09">
        <w:t xml:space="preserve">: </w:t>
      </w:r>
      <w:proofErr w:type="spellStart"/>
      <w:r w:rsidRPr="00621A09">
        <w:rPr>
          <w:rStyle w:val="bibjournal"/>
          <w:shd w:val="clear" w:color="auto" w:fill="auto"/>
        </w:rPr>
        <w:t>Palaeogeography</w:t>
      </w:r>
      <w:proofErr w:type="spellEnd"/>
      <w:r w:rsidRPr="00621A09">
        <w:rPr>
          <w:rStyle w:val="bibjournal"/>
          <w:shd w:val="clear" w:color="auto" w:fill="auto"/>
        </w:rPr>
        <w:t xml:space="preserve">, </w:t>
      </w:r>
      <w:proofErr w:type="spellStart"/>
      <w:r w:rsidRPr="00621A09">
        <w:rPr>
          <w:rStyle w:val="bibjournal"/>
          <w:shd w:val="clear" w:color="auto" w:fill="auto"/>
        </w:rPr>
        <w:t>Palaeoclimatology</w:t>
      </w:r>
      <w:proofErr w:type="spellEnd"/>
      <w:r w:rsidRPr="00621A09">
        <w:rPr>
          <w:rStyle w:val="bibjournal"/>
          <w:shd w:val="clear" w:color="auto" w:fill="auto"/>
        </w:rPr>
        <w:t xml:space="preserve">, </w:t>
      </w:r>
      <w:proofErr w:type="spellStart"/>
      <w:r w:rsidRPr="00621A09">
        <w:rPr>
          <w:rStyle w:val="bibjournal"/>
          <w:shd w:val="clear" w:color="auto" w:fill="auto"/>
        </w:rPr>
        <w:t>Palaeoecology</w:t>
      </w:r>
      <w:proofErr w:type="spellEnd"/>
      <w:r w:rsidRPr="00621A09">
        <w:t>, v. </w:t>
      </w:r>
      <w:r w:rsidRPr="00621A09">
        <w:rPr>
          <w:rStyle w:val="bibvolume"/>
          <w:shd w:val="clear" w:color="auto" w:fill="auto"/>
        </w:rPr>
        <w:t>295</w:t>
      </w:r>
      <w:r w:rsidRPr="00621A09">
        <w:t>, p. </w:t>
      </w:r>
      <w:r w:rsidRPr="00621A09">
        <w:rPr>
          <w:rStyle w:val="bibfpage"/>
          <w:shd w:val="clear" w:color="auto" w:fill="auto"/>
        </w:rPr>
        <w:t>42</w:t>
      </w:r>
      <w:r w:rsidRPr="00621A09">
        <w:t>–</w:t>
      </w:r>
      <w:r w:rsidRPr="00621A09">
        <w:rPr>
          <w:rStyle w:val="biblpage"/>
          <w:shd w:val="clear" w:color="auto" w:fill="auto"/>
        </w:rPr>
        <w:t>54</w:t>
      </w:r>
      <w:r w:rsidRPr="00621A09">
        <w:t>, doi:</w:t>
      </w:r>
      <w:r w:rsidRPr="00621A09">
        <w:rPr>
          <w:rStyle w:val="bibdoi"/>
          <w:shd w:val="clear" w:color="auto" w:fill="auto"/>
        </w:rPr>
        <w:t>10.1016/j.palaeo.2010.05.014</w:t>
      </w:r>
      <w:r w:rsidRPr="00621A09">
        <w:t>.</w:t>
      </w:r>
    </w:p>
    <w:p w14:paraId="1A4E9972" w14:textId="77777777" w:rsidR="00836043" w:rsidRPr="00FD533E" w:rsidRDefault="00836043" w:rsidP="00113451">
      <w:pPr>
        <w:pStyle w:val="References"/>
        <w:autoSpaceDE w:val="0"/>
        <w:autoSpaceDN w:val="0"/>
        <w:adjustRightInd w:val="0"/>
        <w:spacing w:line="480" w:lineRule="auto"/>
      </w:pPr>
      <w:proofErr w:type="spellStart"/>
      <w:r w:rsidRPr="00FD533E">
        <w:t>Krom</w:t>
      </w:r>
      <w:proofErr w:type="spellEnd"/>
      <w:r w:rsidRPr="00FD533E">
        <w:t>, M.D., Kress, N., Brenner, S.,  and Gordon, L.I., 1991, Phosphorus limitation of primary productivity in the Eastern Mediterranean-Sea. Limnology and Oceanography, v. 36, p.424–432.</w:t>
      </w:r>
    </w:p>
    <w:p w14:paraId="54617D5C"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Kuroda</w:t>
      </w:r>
      <w:r w:rsidRPr="00621A09">
        <w:t xml:space="preserve">, </w:t>
      </w:r>
      <w:r w:rsidRPr="00621A09">
        <w:rPr>
          <w:rStyle w:val="bibfname"/>
          <w:shd w:val="clear" w:color="auto" w:fill="auto"/>
        </w:rPr>
        <w:t>J.</w:t>
      </w:r>
      <w:r w:rsidRPr="00621A09">
        <w:t xml:space="preserve">, </w:t>
      </w:r>
      <w:r w:rsidRPr="00621A09">
        <w:rPr>
          <w:rStyle w:val="bibsurname"/>
          <w:shd w:val="clear" w:color="auto" w:fill="auto"/>
        </w:rPr>
        <w:t>Ogawa</w:t>
      </w:r>
      <w:r w:rsidRPr="00621A09">
        <w:t xml:space="preserve">, </w:t>
      </w:r>
      <w:r w:rsidRPr="00621A09">
        <w:rPr>
          <w:rStyle w:val="bibfname"/>
          <w:shd w:val="clear" w:color="auto" w:fill="auto"/>
        </w:rPr>
        <w:t>N.O.</w:t>
      </w:r>
      <w:r w:rsidRPr="00621A09">
        <w:t xml:space="preserve">, </w:t>
      </w:r>
      <w:proofErr w:type="spellStart"/>
      <w:r w:rsidRPr="00621A09">
        <w:rPr>
          <w:rStyle w:val="bibsurname"/>
          <w:shd w:val="clear" w:color="auto" w:fill="auto"/>
        </w:rPr>
        <w:t>Tanimizu</w:t>
      </w:r>
      <w:proofErr w:type="spellEnd"/>
      <w:r w:rsidRPr="00621A09">
        <w:t xml:space="preserve">, </w:t>
      </w:r>
      <w:r w:rsidRPr="00621A09">
        <w:rPr>
          <w:rStyle w:val="bibfname"/>
          <w:shd w:val="clear" w:color="auto" w:fill="auto"/>
        </w:rPr>
        <w:t>M.</w:t>
      </w:r>
      <w:r w:rsidRPr="00621A09">
        <w:t xml:space="preserve">, </w:t>
      </w:r>
      <w:r w:rsidRPr="00621A09">
        <w:rPr>
          <w:rStyle w:val="bibsurname"/>
          <w:shd w:val="clear" w:color="auto" w:fill="auto"/>
        </w:rPr>
        <w:t>Coffin</w:t>
      </w:r>
      <w:r w:rsidRPr="00621A09">
        <w:t xml:space="preserve">, </w:t>
      </w:r>
      <w:r w:rsidRPr="00621A09">
        <w:rPr>
          <w:rStyle w:val="bibfname"/>
          <w:shd w:val="clear" w:color="auto" w:fill="auto"/>
        </w:rPr>
        <w:t>M.F.</w:t>
      </w:r>
      <w:r w:rsidRPr="00621A09">
        <w:t xml:space="preserve">, </w:t>
      </w:r>
      <w:r w:rsidRPr="00621A09">
        <w:rPr>
          <w:rStyle w:val="bibsurname"/>
          <w:shd w:val="clear" w:color="auto" w:fill="auto"/>
        </w:rPr>
        <w:t>Tokuyama</w:t>
      </w:r>
      <w:r w:rsidRPr="00621A09">
        <w:t xml:space="preserve">, </w:t>
      </w:r>
      <w:r w:rsidRPr="00621A09">
        <w:rPr>
          <w:rStyle w:val="bibfname"/>
          <w:shd w:val="clear" w:color="auto" w:fill="auto"/>
        </w:rPr>
        <w:t>H.</w:t>
      </w:r>
      <w:r w:rsidRPr="00621A09">
        <w:t xml:space="preserve">, </w:t>
      </w:r>
      <w:proofErr w:type="spellStart"/>
      <w:r w:rsidRPr="00621A09">
        <w:rPr>
          <w:rStyle w:val="bibsurname"/>
          <w:shd w:val="clear" w:color="auto" w:fill="auto"/>
        </w:rPr>
        <w:t>Kitazato</w:t>
      </w:r>
      <w:proofErr w:type="spellEnd"/>
      <w:r w:rsidRPr="00621A09">
        <w:t xml:space="preserve">, </w:t>
      </w:r>
      <w:r w:rsidRPr="00621A09">
        <w:rPr>
          <w:rStyle w:val="bibfname"/>
          <w:shd w:val="clear" w:color="auto" w:fill="auto"/>
        </w:rPr>
        <w:t>H.</w:t>
      </w:r>
      <w:r w:rsidRPr="00621A09">
        <w:t xml:space="preserve">, and </w:t>
      </w:r>
      <w:proofErr w:type="spellStart"/>
      <w:r w:rsidRPr="00621A09">
        <w:rPr>
          <w:rStyle w:val="bibsurname"/>
          <w:shd w:val="clear" w:color="auto" w:fill="auto"/>
        </w:rPr>
        <w:t>Ohkouchi</w:t>
      </w:r>
      <w:proofErr w:type="spellEnd"/>
      <w:r w:rsidRPr="00621A09">
        <w:t xml:space="preserve">, </w:t>
      </w:r>
      <w:r w:rsidRPr="00621A09">
        <w:rPr>
          <w:rStyle w:val="bibfname"/>
          <w:shd w:val="clear" w:color="auto" w:fill="auto"/>
        </w:rPr>
        <w:t>N.</w:t>
      </w:r>
      <w:r w:rsidRPr="00621A09">
        <w:t xml:space="preserve">, </w:t>
      </w:r>
      <w:r w:rsidRPr="00621A09">
        <w:rPr>
          <w:rStyle w:val="bibyear"/>
          <w:shd w:val="clear" w:color="auto" w:fill="auto"/>
        </w:rPr>
        <w:t>2007</w:t>
      </w:r>
      <w:r w:rsidRPr="00621A09">
        <w:t xml:space="preserve">, </w:t>
      </w:r>
      <w:r w:rsidRPr="00621A09">
        <w:rPr>
          <w:rStyle w:val="bibarticle"/>
          <w:shd w:val="clear" w:color="auto" w:fill="auto"/>
        </w:rPr>
        <w:t>Contemporaneous massive subaerial volcanism and Late Cretaceous oceanic anoxic event 2</w:t>
      </w:r>
      <w:r w:rsidRPr="00621A09">
        <w:t xml:space="preserve">: </w:t>
      </w:r>
      <w:r w:rsidRPr="00621A09">
        <w:rPr>
          <w:rStyle w:val="bibjournal"/>
          <w:shd w:val="clear" w:color="auto" w:fill="auto"/>
        </w:rPr>
        <w:t>Earth and Planetary Science Letters</w:t>
      </w:r>
      <w:r w:rsidRPr="00621A09">
        <w:t>, v. </w:t>
      </w:r>
      <w:r w:rsidRPr="00621A09">
        <w:rPr>
          <w:rStyle w:val="bibvolume"/>
          <w:shd w:val="clear" w:color="auto" w:fill="auto"/>
        </w:rPr>
        <w:t>256</w:t>
      </w:r>
      <w:r w:rsidRPr="00621A09">
        <w:t>, p. </w:t>
      </w:r>
      <w:r w:rsidRPr="00621A09">
        <w:rPr>
          <w:rStyle w:val="bibfpage"/>
          <w:shd w:val="clear" w:color="auto" w:fill="auto"/>
        </w:rPr>
        <w:t>211</w:t>
      </w:r>
      <w:r w:rsidRPr="00621A09">
        <w:t>–</w:t>
      </w:r>
      <w:r w:rsidRPr="00621A09">
        <w:rPr>
          <w:rStyle w:val="biblpage"/>
          <w:shd w:val="clear" w:color="auto" w:fill="auto"/>
        </w:rPr>
        <w:t>223</w:t>
      </w:r>
      <w:r w:rsidRPr="00621A09">
        <w:t>, doi:</w:t>
      </w:r>
      <w:r w:rsidRPr="00621A09">
        <w:rPr>
          <w:rStyle w:val="bibdoi"/>
          <w:shd w:val="clear" w:color="auto" w:fill="auto"/>
        </w:rPr>
        <w:t>10.1016/j.epsl.2007.01.027</w:t>
      </w:r>
      <w:r w:rsidRPr="00621A09">
        <w:t>.</w:t>
      </w:r>
    </w:p>
    <w:p w14:paraId="3B130F2F"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Kuypers</w:t>
      </w:r>
      <w:proofErr w:type="spellEnd"/>
      <w:r w:rsidRPr="00621A09">
        <w:t xml:space="preserve">, </w:t>
      </w:r>
      <w:r w:rsidRPr="00621A09">
        <w:rPr>
          <w:rStyle w:val="bibfname"/>
          <w:shd w:val="clear" w:color="auto" w:fill="auto"/>
        </w:rPr>
        <w:t>M.M.M.</w:t>
      </w:r>
      <w:r w:rsidRPr="00621A09">
        <w:t xml:space="preserve">, </w:t>
      </w:r>
      <w:proofErr w:type="spellStart"/>
      <w:r w:rsidRPr="00621A09">
        <w:rPr>
          <w:rStyle w:val="bibsurname"/>
          <w:shd w:val="clear" w:color="auto" w:fill="auto"/>
        </w:rPr>
        <w:t>Pancost</w:t>
      </w:r>
      <w:proofErr w:type="spellEnd"/>
      <w:r w:rsidRPr="00621A09">
        <w:t xml:space="preserve">, </w:t>
      </w:r>
      <w:r w:rsidRPr="00621A09">
        <w:rPr>
          <w:rStyle w:val="bibfname"/>
          <w:shd w:val="clear" w:color="auto" w:fill="auto"/>
        </w:rPr>
        <w:t>R.D.</w:t>
      </w:r>
      <w:r w:rsidRPr="00621A09">
        <w:t xml:space="preserve">, </w:t>
      </w:r>
      <w:proofErr w:type="spellStart"/>
      <w:r w:rsidRPr="00621A09">
        <w:rPr>
          <w:rStyle w:val="bibsurname"/>
          <w:shd w:val="clear" w:color="auto" w:fill="auto"/>
        </w:rPr>
        <w:t>Nijenhuis</w:t>
      </w:r>
      <w:proofErr w:type="spellEnd"/>
      <w:r w:rsidRPr="00621A09">
        <w:t xml:space="preserve">, </w:t>
      </w:r>
      <w:r w:rsidRPr="00621A09">
        <w:rPr>
          <w:rStyle w:val="bibfname"/>
          <w:shd w:val="clear" w:color="auto" w:fill="auto"/>
        </w:rPr>
        <w:t>I.A.</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2002</w:t>
      </w:r>
      <w:r w:rsidRPr="00621A09">
        <w:t xml:space="preserve">, </w:t>
      </w:r>
      <w:r w:rsidRPr="00621A09">
        <w:rPr>
          <w:rStyle w:val="bibarticle"/>
          <w:shd w:val="clear" w:color="auto" w:fill="auto"/>
        </w:rPr>
        <w:t xml:space="preserve">Enhanced productivity led to increased organic carbon burial in the </w:t>
      </w:r>
      <w:proofErr w:type="spellStart"/>
      <w:r w:rsidRPr="00621A09">
        <w:rPr>
          <w:rStyle w:val="bibarticle"/>
          <w:shd w:val="clear" w:color="auto" w:fill="auto"/>
        </w:rPr>
        <w:t>euxinic</w:t>
      </w:r>
      <w:proofErr w:type="spellEnd"/>
      <w:r w:rsidRPr="00621A09">
        <w:rPr>
          <w:rStyle w:val="bibarticle"/>
          <w:shd w:val="clear" w:color="auto" w:fill="auto"/>
        </w:rPr>
        <w:t xml:space="preserve"> North Atlantic basin during the late Cenomanian oceanic anoxic event</w:t>
      </w:r>
      <w:r w:rsidRPr="00621A09">
        <w:t xml:space="preserve">: </w:t>
      </w:r>
      <w:proofErr w:type="spellStart"/>
      <w:r w:rsidRPr="00621A09">
        <w:rPr>
          <w:rStyle w:val="bibjournal"/>
          <w:shd w:val="clear" w:color="auto" w:fill="auto"/>
        </w:rPr>
        <w:t>Paleoceanography</w:t>
      </w:r>
      <w:proofErr w:type="spellEnd"/>
      <w:r w:rsidRPr="00621A09">
        <w:t>, v. </w:t>
      </w:r>
      <w:r w:rsidRPr="00621A09">
        <w:rPr>
          <w:rStyle w:val="bibvolume"/>
          <w:shd w:val="clear" w:color="auto" w:fill="auto"/>
        </w:rPr>
        <w:t>17</w:t>
      </w:r>
      <w:r w:rsidRPr="00621A09">
        <w:t xml:space="preserve">, </w:t>
      </w:r>
      <w:r w:rsidRPr="00621A09">
        <w:rPr>
          <w:rStyle w:val="bibfpage"/>
          <w:shd w:val="clear" w:color="auto" w:fill="auto"/>
        </w:rPr>
        <w:t>PA1051</w:t>
      </w:r>
      <w:r w:rsidRPr="00621A09">
        <w:t>, doi:</w:t>
      </w:r>
      <w:r w:rsidRPr="00621A09">
        <w:rPr>
          <w:rStyle w:val="bibdoi"/>
          <w:shd w:val="clear" w:color="auto" w:fill="auto"/>
        </w:rPr>
        <w:t>10.1029/2000PA000569</w:t>
      </w:r>
      <w:r w:rsidRPr="00621A09">
        <w:t>.</w:t>
      </w:r>
    </w:p>
    <w:p w14:paraId="653A52F7"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Kuypers</w:t>
      </w:r>
      <w:proofErr w:type="spellEnd"/>
      <w:r w:rsidRPr="00621A09">
        <w:t xml:space="preserve">, </w:t>
      </w:r>
      <w:r w:rsidRPr="00621A09">
        <w:rPr>
          <w:rStyle w:val="bibfname"/>
          <w:shd w:val="clear" w:color="auto" w:fill="auto"/>
        </w:rPr>
        <w:t>M.M.M.</w:t>
      </w:r>
      <w:r w:rsidRPr="00621A09">
        <w:t xml:space="preserve">, </w:t>
      </w:r>
      <w:r w:rsidRPr="00621A09">
        <w:rPr>
          <w:rStyle w:val="bibsurname"/>
          <w:shd w:val="clear" w:color="auto" w:fill="auto"/>
        </w:rPr>
        <w:t xml:space="preserve">van </w:t>
      </w:r>
      <w:proofErr w:type="spellStart"/>
      <w:r w:rsidRPr="00621A09">
        <w:rPr>
          <w:rStyle w:val="bibsurname"/>
          <w:shd w:val="clear" w:color="auto" w:fill="auto"/>
        </w:rPr>
        <w:t>Breugel</w:t>
      </w:r>
      <w:proofErr w:type="spellEnd"/>
      <w:r w:rsidRPr="00621A09">
        <w:t xml:space="preserve">, </w:t>
      </w:r>
      <w:r w:rsidRPr="00621A09">
        <w:rPr>
          <w:rStyle w:val="bibfname"/>
          <w:shd w:val="clear" w:color="auto" w:fill="auto"/>
        </w:rPr>
        <w:t>Y.</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Erba</w:t>
      </w:r>
      <w:r w:rsidRPr="00621A09">
        <w:t xml:space="preserve">, </w:t>
      </w:r>
      <w:r w:rsidRPr="00621A09">
        <w:rPr>
          <w:rStyle w:val="bibfname"/>
          <w:shd w:val="clear" w:color="auto" w:fill="auto"/>
        </w:rPr>
        <w:t>E.</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2004</w:t>
      </w:r>
      <w:r w:rsidRPr="00621A09">
        <w:t xml:space="preserve">, </w:t>
      </w:r>
      <w:r w:rsidRPr="00621A09">
        <w:rPr>
          <w:rStyle w:val="bibarticle"/>
          <w:shd w:val="clear" w:color="auto" w:fill="auto"/>
        </w:rPr>
        <w:t>N</w:t>
      </w:r>
      <w:r w:rsidRPr="00621A09">
        <w:rPr>
          <w:rStyle w:val="bibarticle"/>
          <w:shd w:val="clear" w:color="auto" w:fill="auto"/>
          <w:vertAlign w:val="subscript"/>
        </w:rPr>
        <w:t>2</w:t>
      </w:r>
      <w:r w:rsidRPr="00621A09">
        <w:rPr>
          <w:rStyle w:val="bibarticle"/>
          <w:shd w:val="clear" w:color="auto" w:fill="auto"/>
        </w:rPr>
        <w:t>-fixing cyanobacteria supplied nutrient N for Cretaceous oceanic anoxic events</w:t>
      </w:r>
      <w:r w:rsidRPr="00621A09">
        <w:t xml:space="preserve">: </w:t>
      </w:r>
      <w:r w:rsidRPr="00621A09">
        <w:rPr>
          <w:rStyle w:val="bibjournal"/>
          <w:shd w:val="clear" w:color="auto" w:fill="auto"/>
        </w:rPr>
        <w:t>Geology</w:t>
      </w:r>
      <w:r w:rsidRPr="00621A09">
        <w:t>, v. </w:t>
      </w:r>
      <w:r w:rsidRPr="00621A09">
        <w:rPr>
          <w:rStyle w:val="bibvolume"/>
          <w:shd w:val="clear" w:color="auto" w:fill="auto"/>
        </w:rPr>
        <w:t>32</w:t>
      </w:r>
      <w:r w:rsidRPr="00621A09">
        <w:t>, p. </w:t>
      </w:r>
      <w:r w:rsidRPr="00621A09">
        <w:rPr>
          <w:rStyle w:val="bibfpage"/>
          <w:shd w:val="clear" w:color="auto" w:fill="auto"/>
        </w:rPr>
        <w:t>853</w:t>
      </w:r>
      <w:r w:rsidRPr="00621A09">
        <w:t>–</w:t>
      </w:r>
      <w:r w:rsidRPr="00621A09">
        <w:rPr>
          <w:rStyle w:val="biblpage"/>
          <w:shd w:val="clear" w:color="auto" w:fill="auto"/>
        </w:rPr>
        <w:t>856</w:t>
      </w:r>
      <w:r w:rsidRPr="00621A09">
        <w:t>, doi:</w:t>
      </w:r>
      <w:r w:rsidRPr="00621A09">
        <w:rPr>
          <w:rStyle w:val="bibdoi"/>
          <w:shd w:val="clear" w:color="auto" w:fill="auto"/>
        </w:rPr>
        <w:t>10.1130/G20458.1</w:t>
      </w:r>
      <w:r w:rsidRPr="00621A09">
        <w:t>.</w:t>
      </w:r>
    </w:p>
    <w:p w14:paraId="098DC638" w14:textId="77777777" w:rsidR="00836043" w:rsidRDefault="00836043" w:rsidP="00621A09">
      <w:pPr>
        <w:pStyle w:val="References"/>
        <w:autoSpaceDE w:val="0"/>
        <w:autoSpaceDN w:val="0"/>
        <w:adjustRightInd w:val="0"/>
        <w:spacing w:line="480" w:lineRule="auto"/>
      </w:pPr>
      <w:r w:rsidRPr="00621A09">
        <w:rPr>
          <w:rStyle w:val="bibsurname"/>
          <w:shd w:val="clear" w:color="auto" w:fill="auto"/>
        </w:rPr>
        <w:lastRenderedPageBreak/>
        <w:t>Marshall</w:t>
      </w:r>
      <w:r w:rsidRPr="00621A09">
        <w:t xml:space="preserve">, </w:t>
      </w:r>
      <w:r w:rsidRPr="00621A09">
        <w:rPr>
          <w:rStyle w:val="bibfname"/>
          <w:shd w:val="clear" w:color="auto" w:fill="auto"/>
        </w:rPr>
        <w:t>K.L.</w:t>
      </w:r>
      <w:r w:rsidRPr="00621A09">
        <w:t xml:space="preserve">, and </w:t>
      </w:r>
      <w:r w:rsidRPr="00621A09">
        <w:rPr>
          <w:rStyle w:val="bibsurname"/>
          <w:shd w:val="clear" w:color="auto" w:fill="auto"/>
        </w:rPr>
        <w:t>Batten</w:t>
      </w:r>
      <w:r w:rsidRPr="00621A09">
        <w:t xml:space="preserve">, </w:t>
      </w:r>
      <w:r w:rsidRPr="00621A09">
        <w:rPr>
          <w:rStyle w:val="bibfname"/>
          <w:shd w:val="clear" w:color="auto" w:fill="auto"/>
        </w:rPr>
        <w:t>D.J.</w:t>
      </w:r>
      <w:r w:rsidRPr="00621A09">
        <w:t xml:space="preserve">, </w:t>
      </w:r>
      <w:r w:rsidRPr="00621A09">
        <w:rPr>
          <w:rStyle w:val="bibyear"/>
          <w:shd w:val="clear" w:color="auto" w:fill="auto"/>
        </w:rPr>
        <w:t>1988</w:t>
      </w:r>
      <w:r w:rsidRPr="00621A09">
        <w:t xml:space="preserve">, </w:t>
      </w:r>
      <w:r w:rsidRPr="00621A09">
        <w:rPr>
          <w:rStyle w:val="bibarticle"/>
          <w:shd w:val="clear" w:color="auto" w:fill="auto"/>
        </w:rPr>
        <w:t>Dinoflagellate c</w:t>
      </w:r>
      <w:r>
        <w:rPr>
          <w:rStyle w:val="bibarticle"/>
          <w:shd w:val="clear" w:color="auto" w:fill="auto"/>
        </w:rPr>
        <w:t>yst associations in Cenomanian–</w:t>
      </w:r>
      <w:r w:rsidRPr="00621A09">
        <w:rPr>
          <w:rStyle w:val="bibarticle"/>
          <w:shd w:val="clear" w:color="auto" w:fill="auto"/>
        </w:rPr>
        <w:t xml:space="preserve">Turonian “black shale” sequences of northern Europe: Review of </w:t>
      </w:r>
      <w:proofErr w:type="spellStart"/>
      <w:r w:rsidRPr="00621A09">
        <w:rPr>
          <w:rStyle w:val="bibarticle"/>
          <w:shd w:val="clear" w:color="auto" w:fill="auto"/>
        </w:rPr>
        <w:t>Palaeobotany</w:t>
      </w:r>
      <w:proofErr w:type="spellEnd"/>
      <w:r w:rsidRPr="00621A09">
        <w:rPr>
          <w:rStyle w:val="bibarticle"/>
          <w:shd w:val="clear" w:color="auto" w:fill="auto"/>
        </w:rPr>
        <w:t xml:space="preserve"> and</w:t>
      </w:r>
      <w:r w:rsidRPr="00621A09">
        <w:t xml:space="preserve">: </w:t>
      </w:r>
      <w:r w:rsidRPr="00621A09">
        <w:rPr>
          <w:rStyle w:val="bibjournal"/>
          <w:shd w:val="clear" w:color="auto" w:fill="auto"/>
        </w:rPr>
        <w:t>Palynology</w:t>
      </w:r>
      <w:r w:rsidRPr="00621A09">
        <w:t>, v. </w:t>
      </w:r>
      <w:r w:rsidRPr="00621A09">
        <w:rPr>
          <w:rStyle w:val="bibvolume"/>
          <w:shd w:val="clear" w:color="auto" w:fill="auto"/>
        </w:rPr>
        <w:t>54</w:t>
      </w:r>
      <w:r w:rsidRPr="00621A09">
        <w:t>, p. </w:t>
      </w:r>
      <w:r w:rsidRPr="00621A09">
        <w:rPr>
          <w:rStyle w:val="bibfpage"/>
          <w:shd w:val="clear" w:color="auto" w:fill="auto"/>
        </w:rPr>
        <w:t>85</w:t>
      </w:r>
      <w:r w:rsidRPr="00621A09">
        <w:t>–</w:t>
      </w:r>
      <w:r w:rsidRPr="00621A09">
        <w:rPr>
          <w:rStyle w:val="biblpage"/>
          <w:shd w:val="clear" w:color="auto" w:fill="auto"/>
        </w:rPr>
        <w:t>103</w:t>
      </w:r>
      <w:r w:rsidRPr="00621A09">
        <w:t>.</w:t>
      </w:r>
    </w:p>
    <w:p w14:paraId="1EFA08D2" w14:textId="77777777" w:rsidR="00836043" w:rsidRPr="00FD533E" w:rsidRDefault="00836043" w:rsidP="00735C15">
      <w:pPr>
        <w:pStyle w:val="References"/>
        <w:autoSpaceDE w:val="0"/>
        <w:autoSpaceDN w:val="0"/>
        <w:adjustRightInd w:val="0"/>
        <w:spacing w:line="480" w:lineRule="auto"/>
      </w:pPr>
      <w:r w:rsidRPr="00FD533E">
        <w:t xml:space="preserve">Meyers, S. R., </w:t>
      </w:r>
      <w:proofErr w:type="spellStart"/>
      <w:r w:rsidRPr="00FD533E">
        <w:t>Siewert</w:t>
      </w:r>
      <w:proofErr w:type="spellEnd"/>
      <w:r w:rsidRPr="00FD533E">
        <w:t xml:space="preserve">, S.E., Singer, B.S., </w:t>
      </w:r>
      <w:proofErr w:type="spellStart"/>
      <w:r w:rsidRPr="00FD533E">
        <w:t>Sageman</w:t>
      </w:r>
      <w:proofErr w:type="spellEnd"/>
      <w:r w:rsidRPr="00FD533E">
        <w:t xml:space="preserve">, B.B., Condon, D.J., </w:t>
      </w:r>
      <w:proofErr w:type="spellStart"/>
      <w:r w:rsidRPr="00FD533E">
        <w:t>Obradovich</w:t>
      </w:r>
      <w:proofErr w:type="spellEnd"/>
      <w:r w:rsidRPr="00FD533E">
        <w:t xml:space="preserve">, J.D., </w:t>
      </w:r>
      <w:proofErr w:type="spellStart"/>
      <w:r w:rsidRPr="00FD533E">
        <w:t>Jicha</w:t>
      </w:r>
      <w:proofErr w:type="spellEnd"/>
      <w:r w:rsidRPr="00FD533E">
        <w:t xml:space="preserve">, B.R., and Sawyer, D.A., (2012), </w:t>
      </w:r>
      <w:proofErr w:type="spellStart"/>
      <w:r w:rsidRPr="00FD533E">
        <w:t>Intercalibration</w:t>
      </w:r>
      <w:proofErr w:type="spellEnd"/>
      <w:r w:rsidRPr="00FD533E">
        <w:t xml:space="preserve"> of </w:t>
      </w:r>
      <w:proofErr w:type="spellStart"/>
      <w:r w:rsidRPr="00FD533E">
        <w:t>radioisotopic</w:t>
      </w:r>
      <w:proofErr w:type="spellEnd"/>
      <w:r w:rsidRPr="00FD533E">
        <w:t xml:space="preserve"> and </w:t>
      </w:r>
      <w:proofErr w:type="spellStart"/>
      <w:r w:rsidRPr="00FD533E">
        <w:t>astrochronologic</w:t>
      </w:r>
      <w:proofErr w:type="spellEnd"/>
      <w:r w:rsidRPr="00FD533E">
        <w:t xml:space="preserve"> time scales for the Cenomanian/Turonian Boundary Interval, Western Interior Basin, U.S.A: Geology, v. 40, p. 7–10, doi:10.1130/G32261.1.</w:t>
      </w:r>
    </w:p>
    <w:p w14:paraId="793115C9"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Middelburg</w:t>
      </w:r>
      <w:r w:rsidRPr="00621A09">
        <w:t xml:space="preserve">, </w:t>
      </w:r>
      <w:r w:rsidRPr="00621A09">
        <w:rPr>
          <w:rStyle w:val="bibfname"/>
          <w:shd w:val="clear" w:color="auto" w:fill="auto"/>
        </w:rPr>
        <w:t>J.J.</w:t>
      </w:r>
      <w:r w:rsidRPr="00621A09">
        <w:t xml:space="preserve">, and </w:t>
      </w:r>
      <w:r w:rsidRPr="00621A09">
        <w:rPr>
          <w:rStyle w:val="bibsurname"/>
          <w:shd w:val="clear" w:color="auto" w:fill="auto"/>
        </w:rPr>
        <w:t>Levin</w:t>
      </w:r>
      <w:r w:rsidRPr="00621A09">
        <w:t xml:space="preserve">, </w:t>
      </w:r>
      <w:r w:rsidRPr="00621A09">
        <w:rPr>
          <w:rStyle w:val="bibfname"/>
          <w:shd w:val="clear" w:color="auto" w:fill="auto"/>
        </w:rPr>
        <w:t>L.A.</w:t>
      </w:r>
      <w:r w:rsidRPr="00621A09">
        <w:t xml:space="preserve">, </w:t>
      </w:r>
      <w:r w:rsidRPr="00621A09">
        <w:rPr>
          <w:rStyle w:val="bibyear"/>
          <w:shd w:val="clear" w:color="auto" w:fill="auto"/>
        </w:rPr>
        <w:t>2009</w:t>
      </w:r>
      <w:r w:rsidRPr="00621A09">
        <w:t xml:space="preserve">, </w:t>
      </w:r>
      <w:r w:rsidRPr="00621A09">
        <w:rPr>
          <w:rStyle w:val="bibarticle"/>
          <w:shd w:val="clear" w:color="auto" w:fill="auto"/>
        </w:rPr>
        <w:t>Coastal hypoxia and sediment biogeochemistry</w:t>
      </w:r>
      <w:r w:rsidRPr="00621A09">
        <w:t xml:space="preserve">: </w:t>
      </w:r>
      <w:proofErr w:type="spellStart"/>
      <w:r w:rsidRPr="00621A09">
        <w:rPr>
          <w:rStyle w:val="bibjournal"/>
          <w:shd w:val="clear" w:color="auto" w:fill="auto"/>
        </w:rPr>
        <w:t>Biogeosciences</w:t>
      </w:r>
      <w:proofErr w:type="spellEnd"/>
      <w:r w:rsidRPr="00621A09">
        <w:t>, v. </w:t>
      </w:r>
      <w:r w:rsidRPr="00621A09">
        <w:rPr>
          <w:rStyle w:val="bibvolume"/>
          <w:shd w:val="clear" w:color="auto" w:fill="auto"/>
        </w:rPr>
        <w:t>6</w:t>
      </w:r>
      <w:r w:rsidRPr="00621A09">
        <w:t>, p. </w:t>
      </w:r>
      <w:r w:rsidRPr="00621A09">
        <w:rPr>
          <w:rStyle w:val="bibfpage"/>
          <w:shd w:val="clear" w:color="auto" w:fill="auto"/>
        </w:rPr>
        <w:t>1273</w:t>
      </w:r>
      <w:r w:rsidRPr="00621A09">
        <w:t>–</w:t>
      </w:r>
      <w:r w:rsidRPr="00621A09">
        <w:rPr>
          <w:rStyle w:val="biblpage"/>
          <w:shd w:val="clear" w:color="auto" w:fill="auto"/>
        </w:rPr>
        <w:t>1293</w:t>
      </w:r>
      <w:r w:rsidRPr="00621A09">
        <w:t>, doi:</w:t>
      </w:r>
      <w:r w:rsidRPr="00621A09">
        <w:rPr>
          <w:rStyle w:val="bibdoi"/>
          <w:shd w:val="clear" w:color="auto" w:fill="auto"/>
        </w:rPr>
        <w:t>10.5194/bg-6-1273-2009</w:t>
      </w:r>
      <w:r w:rsidRPr="00621A09">
        <w:t>.</w:t>
      </w:r>
    </w:p>
    <w:p w14:paraId="6B1DB462"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Miller</w:t>
      </w:r>
      <w:r w:rsidRPr="00621A09">
        <w:t xml:space="preserve">, </w:t>
      </w:r>
      <w:r w:rsidRPr="00621A09">
        <w:rPr>
          <w:rStyle w:val="bibfname"/>
          <w:shd w:val="clear" w:color="auto" w:fill="auto"/>
        </w:rPr>
        <w:t>K.G.</w:t>
      </w:r>
      <w:r w:rsidRPr="00621A09">
        <w:t xml:space="preserve">, </w:t>
      </w:r>
      <w:r>
        <w:t>and 18 others</w:t>
      </w:r>
      <w:r w:rsidRPr="00621A09">
        <w:t xml:space="preserve">, </w:t>
      </w:r>
      <w:r w:rsidRPr="00621A09">
        <w:rPr>
          <w:rStyle w:val="bibyear"/>
          <w:shd w:val="clear" w:color="auto" w:fill="auto"/>
        </w:rPr>
        <w:t>1998</w:t>
      </w:r>
      <w:r w:rsidRPr="00621A09">
        <w:t>, Bass River site report: Proceedings of the Ocean Drilling Program, Initial Reports</w:t>
      </w:r>
      <w:r>
        <w:t xml:space="preserve">, Volume </w:t>
      </w:r>
      <w:r w:rsidRPr="00621A09">
        <w:t>174AX, p. 5–43.</w:t>
      </w:r>
    </w:p>
    <w:p w14:paraId="6D9DF0E3"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Mort</w:t>
      </w:r>
      <w:r w:rsidRPr="00621A09">
        <w:t xml:space="preserve">, </w:t>
      </w:r>
      <w:r w:rsidRPr="00621A09">
        <w:rPr>
          <w:rStyle w:val="bibfname"/>
          <w:shd w:val="clear" w:color="auto" w:fill="auto"/>
        </w:rPr>
        <w:t>H.P.</w:t>
      </w:r>
      <w:r w:rsidRPr="00621A09">
        <w:t xml:space="preserve">, </w:t>
      </w:r>
      <w:proofErr w:type="spellStart"/>
      <w:r w:rsidRPr="00621A09">
        <w:rPr>
          <w:rStyle w:val="bibsurname"/>
          <w:shd w:val="clear" w:color="auto" w:fill="auto"/>
        </w:rPr>
        <w:t>Adatte</w:t>
      </w:r>
      <w:proofErr w:type="spellEnd"/>
      <w:r w:rsidRPr="00621A09">
        <w:t xml:space="preserve">, </w:t>
      </w:r>
      <w:r w:rsidRPr="00621A09">
        <w:rPr>
          <w:rStyle w:val="bibfname"/>
          <w:shd w:val="clear" w:color="auto" w:fill="auto"/>
        </w:rPr>
        <w:t>T.</w:t>
      </w:r>
      <w:r w:rsidRPr="00621A09">
        <w:t xml:space="preserve">, </w:t>
      </w:r>
      <w:proofErr w:type="spellStart"/>
      <w:r w:rsidRPr="00621A09">
        <w:rPr>
          <w:rStyle w:val="bibsurname"/>
          <w:shd w:val="clear" w:color="auto" w:fill="auto"/>
        </w:rPr>
        <w:t>Föllmi</w:t>
      </w:r>
      <w:proofErr w:type="spellEnd"/>
      <w:r w:rsidRPr="00621A09">
        <w:t xml:space="preserve">, </w:t>
      </w:r>
      <w:r w:rsidRPr="00621A09">
        <w:rPr>
          <w:rStyle w:val="bibfname"/>
          <w:shd w:val="clear" w:color="auto" w:fill="auto"/>
        </w:rPr>
        <w:t>K.B.</w:t>
      </w:r>
      <w:r w:rsidRPr="00621A09">
        <w:t xml:space="preserve">, </w:t>
      </w:r>
      <w:r w:rsidRPr="00621A09">
        <w:rPr>
          <w:rStyle w:val="bibsurname"/>
          <w:shd w:val="clear" w:color="auto" w:fill="auto"/>
        </w:rPr>
        <w:t>Keller</w:t>
      </w:r>
      <w:r w:rsidRPr="00621A09">
        <w:t xml:space="preserve">, </w:t>
      </w:r>
      <w:r w:rsidRPr="00621A09">
        <w:rPr>
          <w:rStyle w:val="bibfname"/>
          <w:shd w:val="clear" w:color="auto" w:fill="auto"/>
        </w:rPr>
        <w:t>G.</w:t>
      </w:r>
      <w:r w:rsidRPr="00621A09">
        <w:t xml:space="preserve">, </w:t>
      </w:r>
      <w:r w:rsidRPr="00621A09">
        <w:rPr>
          <w:rStyle w:val="bibsurname"/>
          <w:shd w:val="clear" w:color="auto" w:fill="auto"/>
        </w:rPr>
        <w:t>Steinmann</w:t>
      </w:r>
      <w:r w:rsidRPr="00621A09">
        <w:t xml:space="preserve">, </w:t>
      </w:r>
      <w:r w:rsidRPr="00621A09">
        <w:rPr>
          <w:rStyle w:val="bibfname"/>
          <w:shd w:val="clear" w:color="auto" w:fill="auto"/>
        </w:rPr>
        <w:t>P.</w:t>
      </w:r>
      <w:r w:rsidRPr="00621A09">
        <w:t xml:space="preserve">, </w:t>
      </w:r>
      <w:r w:rsidRPr="00621A09">
        <w:rPr>
          <w:rStyle w:val="bibsurname"/>
          <w:shd w:val="clear" w:color="auto" w:fill="auto"/>
        </w:rPr>
        <w:t>Matera</w:t>
      </w:r>
      <w:r w:rsidRPr="00621A09">
        <w:t xml:space="preserve">, </w:t>
      </w:r>
      <w:r w:rsidRPr="00621A09">
        <w:rPr>
          <w:rStyle w:val="bibfname"/>
          <w:shd w:val="clear" w:color="auto" w:fill="auto"/>
        </w:rPr>
        <w:t>V.</w:t>
      </w:r>
      <w:r w:rsidRPr="00621A09">
        <w:t xml:space="preserve">, </w:t>
      </w:r>
      <w:proofErr w:type="spellStart"/>
      <w:r w:rsidRPr="00621A09">
        <w:rPr>
          <w:rStyle w:val="bibsurname"/>
          <w:shd w:val="clear" w:color="auto" w:fill="auto"/>
        </w:rPr>
        <w:t>Berner</w:t>
      </w:r>
      <w:proofErr w:type="spellEnd"/>
      <w:r w:rsidRPr="00621A09">
        <w:t xml:space="preserve">, </w:t>
      </w:r>
      <w:r w:rsidRPr="00621A09">
        <w:rPr>
          <w:rStyle w:val="bibfname"/>
          <w:shd w:val="clear" w:color="auto" w:fill="auto"/>
        </w:rPr>
        <w:t>Z.</w:t>
      </w:r>
      <w:r w:rsidRPr="00621A09">
        <w:t xml:space="preserve">, and </w:t>
      </w:r>
      <w:proofErr w:type="spellStart"/>
      <w:r w:rsidRPr="00621A09">
        <w:rPr>
          <w:rStyle w:val="bibsurname"/>
          <w:shd w:val="clear" w:color="auto" w:fill="auto"/>
        </w:rPr>
        <w:t>Stuben</w:t>
      </w:r>
      <w:proofErr w:type="spellEnd"/>
      <w:r w:rsidRPr="00621A09">
        <w:t xml:space="preserve">, </w:t>
      </w:r>
      <w:r w:rsidRPr="00621A09">
        <w:rPr>
          <w:rStyle w:val="bibfname"/>
          <w:shd w:val="clear" w:color="auto" w:fill="auto"/>
        </w:rPr>
        <w:t>D.</w:t>
      </w:r>
      <w:r w:rsidRPr="00621A09">
        <w:t xml:space="preserve">, </w:t>
      </w:r>
      <w:r w:rsidRPr="00621A09">
        <w:rPr>
          <w:rStyle w:val="bibyear"/>
          <w:shd w:val="clear" w:color="auto" w:fill="auto"/>
        </w:rPr>
        <w:t>2007</w:t>
      </w:r>
      <w:r w:rsidRPr="00621A09">
        <w:t xml:space="preserve">, </w:t>
      </w:r>
      <w:r w:rsidRPr="00621A09">
        <w:rPr>
          <w:rStyle w:val="bibarticle"/>
          <w:shd w:val="clear" w:color="auto" w:fill="auto"/>
        </w:rPr>
        <w:t>Phosphorus and the roles of productivity and nutrient recycling during oceanic anoxic event 2</w:t>
      </w:r>
      <w:r w:rsidRPr="00621A09">
        <w:t xml:space="preserve">: </w:t>
      </w:r>
      <w:r w:rsidRPr="00621A09">
        <w:rPr>
          <w:rStyle w:val="bibjournal"/>
          <w:shd w:val="clear" w:color="auto" w:fill="auto"/>
        </w:rPr>
        <w:t>Geology</w:t>
      </w:r>
      <w:r w:rsidRPr="00621A09">
        <w:t>, v. </w:t>
      </w:r>
      <w:r w:rsidRPr="00621A09">
        <w:rPr>
          <w:rStyle w:val="bibvolume"/>
          <w:shd w:val="clear" w:color="auto" w:fill="auto"/>
        </w:rPr>
        <w:t>35</w:t>
      </w:r>
      <w:r w:rsidRPr="00621A09">
        <w:t>, p. </w:t>
      </w:r>
      <w:r w:rsidRPr="00621A09">
        <w:rPr>
          <w:rStyle w:val="bibfpage"/>
          <w:shd w:val="clear" w:color="auto" w:fill="auto"/>
        </w:rPr>
        <w:t>483</w:t>
      </w:r>
      <w:r w:rsidRPr="00621A09">
        <w:t>–</w:t>
      </w:r>
      <w:r w:rsidRPr="00621A09">
        <w:rPr>
          <w:rStyle w:val="biblpage"/>
          <w:shd w:val="clear" w:color="auto" w:fill="auto"/>
        </w:rPr>
        <w:t>486</w:t>
      </w:r>
      <w:r w:rsidRPr="00621A09">
        <w:t>, doi:</w:t>
      </w:r>
      <w:r w:rsidRPr="00621A09">
        <w:rPr>
          <w:rStyle w:val="bibdoi"/>
          <w:shd w:val="clear" w:color="auto" w:fill="auto"/>
        </w:rPr>
        <w:t>10.1130/G23475A.1</w:t>
      </w:r>
      <w:r w:rsidRPr="00621A09">
        <w:t>.</w:t>
      </w:r>
    </w:p>
    <w:p w14:paraId="5F2F13D9"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Mudie</w:t>
      </w:r>
      <w:proofErr w:type="spellEnd"/>
      <w:r w:rsidRPr="00621A09">
        <w:t xml:space="preserve">, </w:t>
      </w:r>
      <w:r w:rsidRPr="00621A09">
        <w:rPr>
          <w:rStyle w:val="bibfname"/>
          <w:shd w:val="clear" w:color="auto" w:fill="auto"/>
        </w:rPr>
        <w:t>P.J.</w:t>
      </w:r>
      <w:r w:rsidRPr="00621A09">
        <w:t xml:space="preserve">, and </w:t>
      </w:r>
      <w:r w:rsidRPr="00621A09">
        <w:rPr>
          <w:rStyle w:val="bibsurname"/>
          <w:shd w:val="clear" w:color="auto" w:fill="auto"/>
        </w:rPr>
        <w:t>McCarthy</w:t>
      </w:r>
      <w:r w:rsidRPr="00621A09">
        <w:t xml:space="preserve">, </w:t>
      </w:r>
      <w:r w:rsidRPr="00621A09">
        <w:rPr>
          <w:rStyle w:val="bibfname"/>
          <w:shd w:val="clear" w:color="auto" w:fill="auto"/>
        </w:rPr>
        <w:t>F.M.G.</w:t>
      </w:r>
      <w:r w:rsidRPr="00621A09">
        <w:t xml:space="preserve">, </w:t>
      </w:r>
      <w:r w:rsidRPr="00621A09">
        <w:rPr>
          <w:rStyle w:val="bibyear"/>
          <w:shd w:val="clear" w:color="auto" w:fill="auto"/>
        </w:rPr>
        <w:t>1994</w:t>
      </w:r>
      <w:r w:rsidRPr="00621A09">
        <w:t xml:space="preserve">, </w:t>
      </w:r>
      <w:r w:rsidRPr="00621A09">
        <w:rPr>
          <w:rStyle w:val="bibarticle"/>
          <w:shd w:val="clear" w:color="auto" w:fill="auto"/>
        </w:rPr>
        <w:t>Late Quaternary pollen transport processes, western north Atlantic: Data from box models, cross-margin and N–S transects</w:t>
      </w:r>
      <w:r w:rsidRPr="00621A09">
        <w:t xml:space="preserve">: </w:t>
      </w:r>
      <w:r w:rsidRPr="00621A09">
        <w:rPr>
          <w:rStyle w:val="bibjournal"/>
          <w:shd w:val="clear" w:color="auto" w:fill="auto"/>
        </w:rPr>
        <w:t>Marine Geology</w:t>
      </w:r>
      <w:r w:rsidRPr="00621A09">
        <w:t>, v. </w:t>
      </w:r>
      <w:r w:rsidRPr="00621A09">
        <w:rPr>
          <w:rStyle w:val="bibvolume"/>
          <w:shd w:val="clear" w:color="auto" w:fill="auto"/>
        </w:rPr>
        <w:t>118</w:t>
      </w:r>
      <w:r w:rsidRPr="00621A09">
        <w:t>, p. </w:t>
      </w:r>
      <w:r w:rsidRPr="00621A09">
        <w:rPr>
          <w:rStyle w:val="bibfpage"/>
          <w:shd w:val="clear" w:color="auto" w:fill="auto"/>
        </w:rPr>
        <w:t>79</w:t>
      </w:r>
      <w:r w:rsidRPr="00621A09">
        <w:t>–</w:t>
      </w:r>
      <w:r w:rsidRPr="00621A09">
        <w:rPr>
          <w:rStyle w:val="biblpage"/>
          <w:shd w:val="clear" w:color="auto" w:fill="auto"/>
        </w:rPr>
        <w:t>105</w:t>
      </w:r>
      <w:r w:rsidRPr="00621A09">
        <w:t>, doi:</w:t>
      </w:r>
      <w:r w:rsidRPr="00621A09">
        <w:rPr>
          <w:rStyle w:val="bibdoi"/>
          <w:shd w:val="clear" w:color="auto" w:fill="auto"/>
        </w:rPr>
        <w:t>10.1016/0025-3227(94)90114-7</w:t>
      </w:r>
      <w:r w:rsidRPr="00621A09">
        <w:t>.</w:t>
      </w:r>
    </w:p>
    <w:p w14:paraId="2C194E84"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Paul</w:t>
      </w:r>
      <w:r w:rsidRPr="00621A09">
        <w:t xml:space="preserve">, </w:t>
      </w:r>
      <w:r w:rsidRPr="00621A09">
        <w:rPr>
          <w:rStyle w:val="bibfname"/>
          <w:shd w:val="clear" w:color="auto" w:fill="auto"/>
        </w:rPr>
        <w:t>C.R.C.</w:t>
      </w:r>
      <w:r w:rsidRPr="00621A09">
        <w:t xml:space="preserve">, </w:t>
      </w:r>
      <w:proofErr w:type="spellStart"/>
      <w:r w:rsidRPr="00621A09">
        <w:rPr>
          <w:rStyle w:val="bibsurname"/>
          <w:shd w:val="clear" w:color="auto" w:fill="auto"/>
        </w:rPr>
        <w:t>Lamolda</w:t>
      </w:r>
      <w:proofErr w:type="spellEnd"/>
      <w:r w:rsidRPr="00621A09">
        <w:t xml:space="preserve">, </w:t>
      </w:r>
      <w:r w:rsidRPr="00621A09">
        <w:rPr>
          <w:rStyle w:val="bibfname"/>
          <w:shd w:val="clear" w:color="auto" w:fill="auto"/>
        </w:rPr>
        <w:t>M.A.</w:t>
      </w:r>
      <w:r w:rsidRPr="00621A09">
        <w:t xml:space="preserve">, </w:t>
      </w:r>
      <w:r w:rsidRPr="00621A09">
        <w:rPr>
          <w:rStyle w:val="bibsurname"/>
          <w:shd w:val="clear" w:color="auto" w:fill="auto"/>
        </w:rPr>
        <w:t>Mitchell</w:t>
      </w:r>
      <w:r w:rsidRPr="00621A09">
        <w:t xml:space="preserve">, </w:t>
      </w:r>
      <w:r w:rsidRPr="00621A09">
        <w:rPr>
          <w:rStyle w:val="bibfname"/>
          <w:shd w:val="clear" w:color="auto" w:fill="auto"/>
        </w:rPr>
        <w:t>S.F.</w:t>
      </w:r>
      <w:r w:rsidRPr="00621A09">
        <w:t xml:space="preserve">, </w:t>
      </w:r>
      <w:proofErr w:type="spellStart"/>
      <w:r w:rsidRPr="00621A09">
        <w:rPr>
          <w:rStyle w:val="bibsurname"/>
          <w:shd w:val="clear" w:color="auto" w:fill="auto"/>
        </w:rPr>
        <w:t>Vaziri</w:t>
      </w:r>
      <w:proofErr w:type="spellEnd"/>
      <w:r w:rsidRPr="00621A09">
        <w:t xml:space="preserve">, </w:t>
      </w:r>
      <w:r w:rsidRPr="00621A09">
        <w:rPr>
          <w:rStyle w:val="bibfname"/>
          <w:shd w:val="clear" w:color="auto" w:fill="auto"/>
        </w:rPr>
        <w:t>M.R.</w:t>
      </w:r>
      <w:r w:rsidRPr="00621A09">
        <w:t xml:space="preserve">, </w:t>
      </w:r>
      <w:proofErr w:type="spellStart"/>
      <w:r w:rsidRPr="00621A09">
        <w:rPr>
          <w:rStyle w:val="bibsurname"/>
          <w:shd w:val="clear" w:color="auto" w:fill="auto"/>
        </w:rPr>
        <w:t>Gorostidi</w:t>
      </w:r>
      <w:proofErr w:type="spellEnd"/>
      <w:r w:rsidRPr="00621A09">
        <w:t xml:space="preserve">, </w:t>
      </w:r>
      <w:r w:rsidRPr="00621A09">
        <w:rPr>
          <w:rStyle w:val="bibfname"/>
          <w:shd w:val="clear" w:color="auto" w:fill="auto"/>
        </w:rPr>
        <w:t>A.</w:t>
      </w:r>
      <w:r w:rsidRPr="00621A09">
        <w:t xml:space="preserve">, and </w:t>
      </w:r>
      <w:r w:rsidRPr="00621A09">
        <w:rPr>
          <w:rStyle w:val="bibsurname"/>
          <w:shd w:val="clear" w:color="auto" w:fill="auto"/>
        </w:rPr>
        <w:t>Marshall</w:t>
      </w:r>
      <w:r w:rsidRPr="00621A09">
        <w:t xml:space="preserve">, </w:t>
      </w:r>
      <w:r w:rsidRPr="00621A09">
        <w:rPr>
          <w:rStyle w:val="bibfname"/>
          <w:shd w:val="clear" w:color="auto" w:fill="auto"/>
        </w:rPr>
        <w:t>J.D.</w:t>
      </w:r>
      <w:r w:rsidRPr="00621A09">
        <w:t xml:space="preserve">, </w:t>
      </w:r>
      <w:r w:rsidRPr="00621A09">
        <w:rPr>
          <w:rStyle w:val="bibyear"/>
          <w:shd w:val="clear" w:color="auto" w:fill="auto"/>
        </w:rPr>
        <w:t>1999</w:t>
      </w:r>
      <w:r w:rsidRPr="00621A09">
        <w:t xml:space="preserve">, </w:t>
      </w:r>
      <w:r w:rsidRPr="00621A09">
        <w:rPr>
          <w:rStyle w:val="bibarticle"/>
          <w:shd w:val="clear" w:color="auto" w:fill="auto"/>
        </w:rPr>
        <w:t xml:space="preserve">The Cenomanian/Turonian boundary at </w:t>
      </w:r>
      <w:proofErr w:type="spellStart"/>
      <w:r w:rsidRPr="00621A09">
        <w:rPr>
          <w:rStyle w:val="bibarticle"/>
          <w:shd w:val="clear" w:color="auto" w:fill="auto"/>
        </w:rPr>
        <w:t>Eastbourne</w:t>
      </w:r>
      <w:proofErr w:type="spellEnd"/>
      <w:r w:rsidRPr="00621A09">
        <w:rPr>
          <w:rStyle w:val="bibarticle"/>
          <w:shd w:val="clear" w:color="auto" w:fill="auto"/>
        </w:rPr>
        <w:t xml:space="preserve"> (Sussex, UK): </w:t>
      </w:r>
      <w:r>
        <w:rPr>
          <w:rStyle w:val="bibarticle"/>
          <w:shd w:val="clear" w:color="auto" w:fill="auto"/>
        </w:rPr>
        <w:t>A</w:t>
      </w:r>
      <w:r w:rsidRPr="00621A09">
        <w:rPr>
          <w:rStyle w:val="bibarticle"/>
          <w:shd w:val="clear" w:color="auto" w:fill="auto"/>
        </w:rPr>
        <w:t xml:space="preserve"> proposed European reference section</w:t>
      </w:r>
      <w:r w:rsidRPr="00621A09">
        <w:t xml:space="preserve">: </w:t>
      </w:r>
      <w:proofErr w:type="spellStart"/>
      <w:r w:rsidRPr="00621A09">
        <w:rPr>
          <w:rStyle w:val="bibjournal"/>
          <w:shd w:val="clear" w:color="auto" w:fill="auto"/>
        </w:rPr>
        <w:t>Palaeogeography</w:t>
      </w:r>
      <w:proofErr w:type="spellEnd"/>
      <w:r w:rsidRPr="00621A09">
        <w:rPr>
          <w:rStyle w:val="bibjournal"/>
          <w:shd w:val="clear" w:color="auto" w:fill="auto"/>
        </w:rPr>
        <w:t xml:space="preserve">, </w:t>
      </w:r>
      <w:proofErr w:type="spellStart"/>
      <w:r w:rsidRPr="00621A09">
        <w:rPr>
          <w:rStyle w:val="bibjournal"/>
          <w:shd w:val="clear" w:color="auto" w:fill="auto"/>
        </w:rPr>
        <w:t>Palaeoclimatology</w:t>
      </w:r>
      <w:proofErr w:type="spellEnd"/>
      <w:r w:rsidRPr="00621A09">
        <w:rPr>
          <w:rStyle w:val="bibjournal"/>
          <w:shd w:val="clear" w:color="auto" w:fill="auto"/>
        </w:rPr>
        <w:t xml:space="preserve">, </w:t>
      </w:r>
      <w:proofErr w:type="spellStart"/>
      <w:r w:rsidRPr="00621A09">
        <w:rPr>
          <w:rStyle w:val="bibjournal"/>
          <w:shd w:val="clear" w:color="auto" w:fill="auto"/>
        </w:rPr>
        <w:t>Palaeoecology</w:t>
      </w:r>
      <w:proofErr w:type="spellEnd"/>
      <w:r w:rsidRPr="00621A09">
        <w:t>, v. </w:t>
      </w:r>
      <w:r w:rsidRPr="00621A09">
        <w:rPr>
          <w:rStyle w:val="bibvolume"/>
          <w:shd w:val="clear" w:color="auto" w:fill="auto"/>
        </w:rPr>
        <w:t>150</w:t>
      </w:r>
      <w:r w:rsidRPr="00621A09">
        <w:t>, p. </w:t>
      </w:r>
      <w:r w:rsidRPr="00621A09">
        <w:rPr>
          <w:rStyle w:val="bibfpage"/>
          <w:shd w:val="clear" w:color="auto" w:fill="auto"/>
        </w:rPr>
        <w:t>83</w:t>
      </w:r>
      <w:r w:rsidRPr="00621A09">
        <w:t>–</w:t>
      </w:r>
      <w:r w:rsidRPr="00621A09">
        <w:rPr>
          <w:rStyle w:val="biblpage"/>
          <w:shd w:val="clear" w:color="auto" w:fill="auto"/>
        </w:rPr>
        <w:t>121</w:t>
      </w:r>
      <w:r w:rsidRPr="00621A09">
        <w:t>, doi:</w:t>
      </w:r>
      <w:r w:rsidRPr="00621A09">
        <w:rPr>
          <w:rStyle w:val="bibdoi"/>
          <w:shd w:val="clear" w:color="auto" w:fill="auto"/>
        </w:rPr>
        <w:t>10.1016/S0031-0182(99)00009-7</w:t>
      </w:r>
      <w:r w:rsidRPr="00621A09">
        <w:t>.</w:t>
      </w:r>
    </w:p>
    <w:p w14:paraId="61E5D9E5"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Pierrehumbert</w:t>
      </w:r>
      <w:proofErr w:type="spellEnd"/>
      <w:r w:rsidRPr="00621A09">
        <w:t xml:space="preserve">, </w:t>
      </w:r>
      <w:r w:rsidRPr="00621A09">
        <w:rPr>
          <w:rStyle w:val="bibfname"/>
          <w:shd w:val="clear" w:color="auto" w:fill="auto"/>
        </w:rPr>
        <w:t>R.T.</w:t>
      </w:r>
      <w:r w:rsidRPr="00621A09">
        <w:t xml:space="preserve">, </w:t>
      </w:r>
      <w:r w:rsidRPr="00621A09">
        <w:rPr>
          <w:rStyle w:val="bibyear"/>
          <w:shd w:val="clear" w:color="auto" w:fill="auto"/>
        </w:rPr>
        <w:t>2002</w:t>
      </w:r>
      <w:r w:rsidRPr="00621A09">
        <w:t xml:space="preserve">, </w:t>
      </w:r>
      <w:r w:rsidRPr="00621A09">
        <w:rPr>
          <w:rStyle w:val="bibarticle"/>
          <w:shd w:val="clear" w:color="auto" w:fill="auto"/>
        </w:rPr>
        <w:t>The hydrologic cycle in deep</w:t>
      </w:r>
      <w:r>
        <w:rPr>
          <w:rStyle w:val="bibarticle"/>
          <w:shd w:val="clear" w:color="auto" w:fill="auto"/>
        </w:rPr>
        <w:t>-</w:t>
      </w:r>
      <w:r w:rsidRPr="00621A09">
        <w:rPr>
          <w:rStyle w:val="bibarticle"/>
          <w:shd w:val="clear" w:color="auto" w:fill="auto"/>
        </w:rPr>
        <w:t>time climate problems</w:t>
      </w:r>
      <w:r w:rsidRPr="00621A09">
        <w:t xml:space="preserve">: </w:t>
      </w:r>
      <w:r w:rsidRPr="00621A09">
        <w:rPr>
          <w:rStyle w:val="bibjournal"/>
          <w:shd w:val="clear" w:color="auto" w:fill="auto"/>
        </w:rPr>
        <w:t>Nature</w:t>
      </w:r>
      <w:r w:rsidRPr="00621A09">
        <w:t>, v. </w:t>
      </w:r>
      <w:r w:rsidRPr="00621A09">
        <w:rPr>
          <w:rStyle w:val="bibvolume"/>
          <w:shd w:val="clear" w:color="auto" w:fill="auto"/>
        </w:rPr>
        <w:t>419</w:t>
      </w:r>
      <w:r w:rsidRPr="00621A09">
        <w:t>, p. </w:t>
      </w:r>
      <w:r w:rsidRPr="00621A09">
        <w:rPr>
          <w:rStyle w:val="bibfpage"/>
          <w:shd w:val="clear" w:color="auto" w:fill="auto"/>
        </w:rPr>
        <w:t>191</w:t>
      </w:r>
      <w:r w:rsidRPr="00621A09">
        <w:t>–</w:t>
      </w:r>
      <w:r w:rsidRPr="00621A09">
        <w:rPr>
          <w:rStyle w:val="biblpage"/>
          <w:shd w:val="clear" w:color="auto" w:fill="auto"/>
        </w:rPr>
        <w:t>198</w:t>
      </w:r>
      <w:r w:rsidRPr="00621A09">
        <w:t>, doi:</w:t>
      </w:r>
      <w:r w:rsidRPr="00621A09">
        <w:rPr>
          <w:rStyle w:val="bibdoi"/>
          <w:shd w:val="clear" w:color="auto" w:fill="auto"/>
        </w:rPr>
        <w:t>10.1038/nature01088</w:t>
      </w:r>
      <w:r w:rsidRPr="00621A09">
        <w:t>.</w:t>
      </w:r>
    </w:p>
    <w:p w14:paraId="49E50C05"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lastRenderedPageBreak/>
        <w:t>Pogge</w:t>
      </w:r>
      <w:proofErr w:type="spellEnd"/>
      <w:r w:rsidRPr="00621A09">
        <w:rPr>
          <w:rStyle w:val="bibsurname"/>
          <w:shd w:val="clear" w:color="auto" w:fill="auto"/>
        </w:rPr>
        <w:t xml:space="preserve"> von </w:t>
      </w:r>
      <w:proofErr w:type="spellStart"/>
      <w:r w:rsidRPr="00621A09">
        <w:rPr>
          <w:rStyle w:val="bibsurname"/>
          <w:shd w:val="clear" w:color="auto" w:fill="auto"/>
        </w:rPr>
        <w:t>Strandmann</w:t>
      </w:r>
      <w:proofErr w:type="spellEnd"/>
      <w:r w:rsidRPr="00621A09">
        <w:t xml:space="preserve">, </w:t>
      </w:r>
      <w:r w:rsidRPr="00621A09">
        <w:rPr>
          <w:rStyle w:val="bibfname"/>
          <w:shd w:val="clear" w:color="auto" w:fill="auto"/>
        </w:rPr>
        <w:t>P.A.E.</w:t>
      </w:r>
      <w:r w:rsidRPr="00621A09">
        <w:t xml:space="preserve">, </w:t>
      </w:r>
      <w:proofErr w:type="spellStart"/>
      <w:r w:rsidRPr="00621A09">
        <w:rPr>
          <w:rStyle w:val="bibsurname"/>
          <w:shd w:val="clear" w:color="auto" w:fill="auto"/>
        </w:rPr>
        <w:t>Jenkyns</w:t>
      </w:r>
      <w:proofErr w:type="spellEnd"/>
      <w:r w:rsidRPr="00621A09">
        <w:t xml:space="preserve">, </w:t>
      </w:r>
      <w:r w:rsidRPr="00621A09">
        <w:rPr>
          <w:rStyle w:val="bibfname"/>
          <w:shd w:val="clear" w:color="auto" w:fill="auto"/>
        </w:rPr>
        <w:t>H.C.</w:t>
      </w:r>
      <w:r w:rsidRPr="00621A09">
        <w:t xml:space="preserve">, and </w:t>
      </w:r>
      <w:proofErr w:type="spellStart"/>
      <w:r w:rsidRPr="00621A09">
        <w:rPr>
          <w:rStyle w:val="bibsurname"/>
          <w:shd w:val="clear" w:color="auto" w:fill="auto"/>
        </w:rPr>
        <w:t>Woodfine</w:t>
      </w:r>
      <w:proofErr w:type="spellEnd"/>
      <w:r w:rsidRPr="00621A09">
        <w:t xml:space="preserve">, </w:t>
      </w:r>
      <w:r w:rsidRPr="00621A09">
        <w:rPr>
          <w:rStyle w:val="bibfname"/>
          <w:shd w:val="clear" w:color="auto" w:fill="auto"/>
        </w:rPr>
        <w:t>R.G.</w:t>
      </w:r>
      <w:r w:rsidRPr="00621A09">
        <w:t xml:space="preserve">, </w:t>
      </w:r>
      <w:r w:rsidRPr="00621A09">
        <w:rPr>
          <w:rStyle w:val="bibyear"/>
          <w:shd w:val="clear" w:color="auto" w:fill="auto"/>
        </w:rPr>
        <w:t>2013</w:t>
      </w:r>
      <w:r w:rsidRPr="00621A09">
        <w:t xml:space="preserve">, </w:t>
      </w:r>
      <w:r w:rsidRPr="00621A09">
        <w:rPr>
          <w:rStyle w:val="bibarticle"/>
          <w:shd w:val="clear" w:color="auto" w:fill="auto"/>
        </w:rPr>
        <w:t>Lithium isotope evidence for enhanced weathering during Oceanic Anoxic Event 2</w:t>
      </w:r>
      <w:r w:rsidRPr="00621A09">
        <w:t xml:space="preserve">: </w:t>
      </w:r>
      <w:r w:rsidRPr="00621A09">
        <w:rPr>
          <w:rStyle w:val="bibjournal"/>
          <w:shd w:val="clear" w:color="auto" w:fill="auto"/>
        </w:rPr>
        <w:t>Nature Geoscience</w:t>
      </w:r>
      <w:r w:rsidRPr="00621A09">
        <w:t xml:space="preserve">, </w:t>
      </w:r>
      <w:r w:rsidRPr="00C27930">
        <w:t>v. 6, p. 668</w:t>
      </w:r>
      <w:r w:rsidRPr="00E965D2">
        <w:t>–</w:t>
      </w:r>
      <w:r w:rsidRPr="00C27930">
        <w:t>672</w:t>
      </w:r>
      <w:r>
        <w:t xml:space="preserve">, </w:t>
      </w:r>
      <w:r w:rsidRPr="00621A09">
        <w:t>doi:</w:t>
      </w:r>
      <w:r w:rsidRPr="00621A09">
        <w:rPr>
          <w:rStyle w:val="bibdoi"/>
          <w:shd w:val="clear" w:color="auto" w:fill="auto"/>
        </w:rPr>
        <w:t>10.1038/ngeo1875</w:t>
      </w:r>
      <w:r w:rsidRPr="00621A09">
        <w:t>.</w:t>
      </w:r>
    </w:p>
    <w:p w14:paraId="730AEFE2"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Sageman</w:t>
      </w:r>
      <w:proofErr w:type="spellEnd"/>
      <w:r w:rsidRPr="00621A09">
        <w:t xml:space="preserve">, </w:t>
      </w:r>
      <w:r w:rsidRPr="00621A09">
        <w:rPr>
          <w:rStyle w:val="bibfname"/>
          <w:shd w:val="clear" w:color="auto" w:fill="auto"/>
        </w:rPr>
        <w:t>B.B.</w:t>
      </w:r>
      <w:r w:rsidRPr="00621A09">
        <w:t xml:space="preserve">, </w:t>
      </w:r>
      <w:r w:rsidRPr="00621A09">
        <w:rPr>
          <w:rStyle w:val="bibsurname"/>
          <w:shd w:val="clear" w:color="auto" w:fill="auto"/>
        </w:rPr>
        <w:t>Meyers</w:t>
      </w:r>
      <w:r w:rsidRPr="00621A09">
        <w:t xml:space="preserve">, </w:t>
      </w:r>
      <w:r w:rsidRPr="00621A09">
        <w:rPr>
          <w:rStyle w:val="bibfname"/>
          <w:shd w:val="clear" w:color="auto" w:fill="auto"/>
        </w:rPr>
        <w:t>S.R.</w:t>
      </w:r>
      <w:r w:rsidRPr="00621A09">
        <w:t xml:space="preserve">, and </w:t>
      </w:r>
      <w:r w:rsidRPr="00621A09">
        <w:rPr>
          <w:rStyle w:val="bibsurname"/>
          <w:shd w:val="clear" w:color="auto" w:fill="auto"/>
        </w:rPr>
        <w:t>Arthur</w:t>
      </w:r>
      <w:r w:rsidRPr="00621A09">
        <w:t xml:space="preserve">, </w:t>
      </w:r>
      <w:r w:rsidRPr="00621A09">
        <w:rPr>
          <w:rStyle w:val="bibfname"/>
          <w:shd w:val="clear" w:color="auto" w:fill="auto"/>
        </w:rPr>
        <w:t>M.A.</w:t>
      </w:r>
      <w:r w:rsidRPr="00621A09">
        <w:t xml:space="preserve">, </w:t>
      </w:r>
      <w:r w:rsidRPr="00621A09">
        <w:rPr>
          <w:rStyle w:val="bibyear"/>
          <w:shd w:val="clear" w:color="auto" w:fill="auto"/>
        </w:rPr>
        <w:t>2006</w:t>
      </w:r>
      <w:r w:rsidRPr="00621A09">
        <w:t xml:space="preserve">, </w:t>
      </w:r>
      <w:r w:rsidRPr="00621A09">
        <w:rPr>
          <w:rStyle w:val="bibarticle"/>
          <w:shd w:val="clear" w:color="auto" w:fill="auto"/>
        </w:rPr>
        <w:t xml:space="preserve">Orbital time scale and new C-isotope record for Cenomanian–Turonian </w:t>
      </w:r>
      <w:proofErr w:type="spellStart"/>
      <w:r w:rsidRPr="00621A09">
        <w:rPr>
          <w:rStyle w:val="bibarticle"/>
          <w:shd w:val="clear" w:color="auto" w:fill="auto"/>
        </w:rPr>
        <w:t>stratotype</w:t>
      </w:r>
      <w:proofErr w:type="spellEnd"/>
      <w:r w:rsidRPr="00621A09">
        <w:t xml:space="preserve">: </w:t>
      </w:r>
      <w:r w:rsidRPr="00621A09">
        <w:rPr>
          <w:rStyle w:val="bibjournal"/>
          <w:shd w:val="clear" w:color="auto" w:fill="auto"/>
        </w:rPr>
        <w:t>Geology</w:t>
      </w:r>
      <w:r w:rsidRPr="00621A09">
        <w:t>, v. </w:t>
      </w:r>
      <w:r w:rsidRPr="00621A09">
        <w:rPr>
          <w:rStyle w:val="bibvolume"/>
          <w:shd w:val="clear" w:color="auto" w:fill="auto"/>
        </w:rPr>
        <w:t>34</w:t>
      </w:r>
      <w:r w:rsidRPr="00621A09">
        <w:t>, p. </w:t>
      </w:r>
      <w:r w:rsidRPr="00621A09">
        <w:rPr>
          <w:rStyle w:val="bibfpage"/>
          <w:shd w:val="clear" w:color="auto" w:fill="auto"/>
        </w:rPr>
        <w:t>125</w:t>
      </w:r>
      <w:r w:rsidRPr="00621A09">
        <w:t>–</w:t>
      </w:r>
      <w:r w:rsidRPr="00621A09">
        <w:rPr>
          <w:rStyle w:val="biblpage"/>
          <w:shd w:val="clear" w:color="auto" w:fill="auto"/>
        </w:rPr>
        <w:t>128</w:t>
      </w:r>
      <w:r w:rsidRPr="00621A09">
        <w:t>, doi:</w:t>
      </w:r>
      <w:r w:rsidRPr="00621A09">
        <w:rPr>
          <w:rStyle w:val="bibdoi"/>
          <w:shd w:val="clear" w:color="auto" w:fill="auto"/>
        </w:rPr>
        <w:t>10.1130/G22074.1</w:t>
      </w:r>
      <w:r w:rsidRPr="00621A09">
        <w:t>.</w:t>
      </w:r>
    </w:p>
    <w:p w14:paraId="05A1A9AA"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Schlanger</w:t>
      </w:r>
      <w:proofErr w:type="spellEnd"/>
      <w:r w:rsidRPr="00621A09">
        <w:t xml:space="preserve">, </w:t>
      </w:r>
      <w:r w:rsidRPr="00621A09">
        <w:rPr>
          <w:rStyle w:val="bibfname"/>
          <w:shd w:val="clear" w:color="auto" w:fill="auto"/>
        </w:rPr>
        <w:t>S.O.</w:t>
      </w:r>
      <w:r w:rsidRPr="00621A09">
        <w:t xml:space="preserve">, and </w:t>
      </w:r>
      <w:proofErr w:type="spellStart"/>
      <w:r w:rsidRPr="00621A09">
        <w:rPr>
          <w:rStyle w:val="bibsurname"/>
          <w:shd w:val="clear" w:color="auto" w:fill="auto"/>
        </w:rPr>
        <w:t>Jenkyns</w:t>
      </w:r>
      <w:proofErr w:type="spellEnd"/>
      <w:r w:rsidRPr="00621A09">
        <w:t xml:space="preserve">, </w:t>
      </w:r>
      <w:r w:rsidRPr="00621A09">
        <w:rPr>
          <w:rStyle w:val="bibfname"/>
          <w:shd w:val="clear" w:color="auto" w:fill="auto"/>
        </w:rPr>
        <w:t>H.C.</w:t>
      </w:r>
      <w:r w:rsidRPr="00621A09">
        <w:t xml:space="preserve">, </w:t>
      </w:r>
      <w:r w:rsidRPr="00621A09">
        <w:rPr>
          <w:rStyle w:val="bibyear"/>
          <w:shd w:val="clear" w:color="auto" w:fill="auto"/>
        </w:rPr>
        <w:t>1976</w:t>
      </w:r>
      <w:r w:rsidRPr="00621A09">
        <w:t xml:space="preserve">, </w:t>
      </w:r>
      <w:r w:rsidRPr="00621A09">
        <w:rPr>
          <w:rStyle w:val="bibarticle"/>
          <w:shd w:val="clear" w:color="auto" w:fill="auto"/>
        </w:rPr>
        <w:t xml:space="preserve">Cretaceous oceanic anoxic events: </w:t>
      </w:r>
      <w:r>
        <w:rPr>
          <w:rStyle w:val="bibarticle"/>
          <w:shd w:val="clear" w:color="auto" w:fill="auto"/>
        </w:rPr>
        <w:t>C</w:t>
      </w:r>
      <w:r w:rsidRPr="00621A09">
        <w:rPr>
          <w:rStyle w:val="bibarticle"/>
          <w:shd w:val="clear" w:color="auto" w:fill="auto"/>
        </w:rPr>
        <w:t>auses and consequences</w:t>
      </w:r>
      <w:r w:rsidRPr="00621A09">
        <w:t xml:space="preserve">: </w:t>
      </w:r>
      <w:proofErr w:type="spellStart"/>
      <w:r w:rsidRPr="00621A09">
        <w:rPr>
          <w:rStyle w:val="bibjournal"/>
          <w:shd w:val="clear" w:color="auto" w:fill="auto"/>
        </w:rPr>
        <w:t>Geologie</w:t>
      </w:r>
      <w:proofErr w:type="spellEnd"/>
      <w:r w:rsidRPr="00621A09">
        <w:rPr>
          <w:rStyle w:val="bibjournal"/>
          <w:shd w:val="clear" w:color="auto" w:fill="auto"/>
        </w:rPr>
        <w:t xml:space="preserve"> &amp; </w:t>
      </w:r>
      <w:proofErr w:type="spellStart"/>
      <w:r w:rsidRPr="00621A09">
        <w:rPr>
          <w:rStyle w:val="bibjournal"/>
          <w:shd w:val="clear" w:color="auto" w:fill="auto"/>
        </w:rPr>
        <w:t>Mijnbouw</w:t>
      </w:r>
      <w:proofErr w:type="spellEnd"/>
      <w:r w:rsidRPr="00621A09">
        <w:t>, v. </w:t>
      </w:r>
      <w:r w:rsidRPr="00621A09">
        <w:rPr>
          <w:rStyle w:val="bibvolume"/>
          <w:shd w:val="clear" w:color="auto" w:fill="auto"/>
        </w:rPr>
        <w:t>55</w:t>
      </w:r>
      <w:r w:rsidRPr="00621A09">
        <w:t>, p. </w:t>
      </w:r>
      <w:r w:rsidRPr="00621A09">
        <w:rPr>
          <w:rStyle w:val="bibfpage"/>
          <w:shd w:val="clear" w:color="auto" w:fill="auto"/>
        </w:rPr>
        <w:t>179</w:t>
      </w:r>
      <w:r w:rsidRPr="00621A09">
        <w:t>–</w:t>
      </w:r>
      <w:r w:rsidRPr="00621A09">
        <w:rPr>
          <w:rStyle w:val="biblpage"/>
          <w:shd w:val="clear" w:color="auto" w:fill="auto"/>
        </w:rPr>
        <w:t>184</w:t>
      </w:r>
      <w:r w:rsidRPr="00621A09">
        <w:t>.</w:t>
      </w:r>
    </w:p>
    <w:p w14:paraId="25F69C47" w14:textId="77777777" w:rsidR="00836043" w:rsidRPr="00621A09" w:rsidRDefault="00836043" w:rsidP="00126821">
      <w:pPr>
        <w:pStyle w:val="References"/>
        <w:autoSpaceDE w:val="0"/>
        <w:autoSpaceDN w:val="0"/>
        <w:adjustRightInd w:val="0"/>
        <w:spacing w:line="480" w:lineRule="auto"/>
      </w:pP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proofErr w:type="spellStart"/>
      <w:r w:rsidRPr="00621A09">
        <w:rPr>
          <w:rStyle w:val="bibsurname"/>
          <w:shd w:val="clear" w:color="auto" w:fill="auto"/>
        </w:rPr>
        <w:t>Hopmans</w:t>
      </w:r>
      <w:proofErr w:type="spellEnd"/>
      <w:r w:rsidRPr="00621A09">
        <w:t xml:space="preserve">, </w:t>
      </w:r>
      <w:r w:rsidRPr="00621A09">
        <w:rPr>
          <w:rStyle w:val="bibfname"/>
          <w:shd w:val="clear" w:color="auto" w:fill="auto"/>
        </w:rPr>
        <w:t>E.C.</w:t>
      </w:r>
      <w:r w:rsidRPr="00621A09">
        <w:t xml:space="preserve">, </w:t>
      </w:r>
      <w:r w:rsidRPr="00621A09">
        <w:rPr>
          <w:rStyle w:val="bibsurname"/>
          <w:shd w:val="clear" w:color="auto" w:fill="auto"/>
        </w:rPr>
        <w:t>Forster</w:t>
      </w:r>
      <w:r w:rsidRPr="00621A09">
        <w:t xml:space="preserve">, </w:t>
      </w:r>
      <w:r w:rsidRPr="00621A09">
        <w:rPr>
          <w:rStyle w:val="bibfname"/>
          <w:shd w:val="clear" w:color="auto" w:fill="auto"/>
        </w:rPr>
        <w:t>A.</w:t>
      </w:r>
      <w:r w:rsidRPr="00621A09">
        <w:t xml:space="preserve">, </w:t>
      </w:r>
      <w:r w:rsidRPr="00621A09">
        <w:rPr>
          <w:rStyle w:val="bibsurname"/>
          <w:shd w:val="clear" w:color="auto" w:fill="auto"/>
        </w:rPr>
        <w:t xml:space="preserve">van </w:t>
      </w:r>
      <w:proofErr w:type="spellStart"/>
      <w:r w:rsidRPr="00621A09">
        <w:rPr>
          <w:rStyle w:val="bibsurname"/>
          <w:shd w:val="clear" w:color="auto" w:fill="auto"/>
        </w:rPr>
        <w:t>Breugel</w:t>
      </w:r>
      <w:proofErr w:type="spellEnd"/>
      <w:r w:rsidRPr="00621A09">
        <w:t xml:space="preserve">, </w:t>
      </w:r>
      <w:r w:rsidRPr="00621A09">
        <w:rPr>
          <w:rStyle w:val="bibfname"/>
          <w:shd w:val="clear" w:color="auto" w:fill="auto"/>
        </w:rPr>
        <w:t>Y.</w:t>
      </w:r>
      <w:r w:rsidRPr="00621A09">
        <w:t xml:space="preserve">, </w:t>
      </w:r>
      <w:proofErr w:type="spellStart"/>
      <w:r w:rsidRPr="00621A09">
        <w:rPr>
          <w:rStyle w:val="bibsurname"/>
          <w:shd w:val="clear" w:color="auto" w:fill="auto"/>
        </w:rPr>
        <w:t>Kuypers</w:t>
      </w:r>
      <w:proofErr w:type="spellEnd"/>
      <w:r w:rsidRPr="00621A09">
        <w:t xml:space="preserve">, </w:t>
      </w:r>
      <w:r w:rsidRPr="00621A09">
        <w:rPr>
          <w:rStyle w:val="bibfname"/>
          <w:shd w:val="clear" w:color="auto" w:fill="auto"/>
        </w:rPr>
        <w:t>M.M.M.</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2003</w:t>
      </w:r>
      <w:r w:rsidRPr="00621A09">
        <w:t xml:space="preserve">, </w:t>
      </w:r>
      <w:r w:rsidRPr="00621A09">
        <w:rPr>
          <w:rStyle w:val="bibarticle"/>
          <w:shd w:val="clear" w:color="auto" w:fill="auto"/>
        </w:rPr>
        <w:t>Extremely high sea-surface temperatures at low latitudes during the middle Cretaceous as revealed by archaeal membrane lipids</w:t>
      </w:r>
      <w:r w:rsidRPr="00621A09">
        <w:t xml:space="preserve">: </w:t>
      </w:r>
      <w:r w:rsidRPr="00621A09">
        <w:rPr>
          <w:rStyle w:val="bibjournal"/>
          <w:shd w:val="clear" w:color="auto" w:fill="auto"/>
        </w:rPr>
        <w:t>Geology</w:t>
      </w:r>
      <w:r w:rsidRPr="00621A09">
        <w:t>, v. </w:t>
      </w:r>
      <w:r w:rsidRPr="00621A09">
        <w:rPr>
          <w:rStyle w:val="bibvolume"/>
          <w:shd w:val="clear" w:color="auto" w:fill="auto"/>
        </w:rPr>
        <w:t>31</w:t>
      </w:r>
      <w:r w:rsidRPr="00621A09">
        <w:t>, p. </w:t>
      </w:r>
      <w:r w:rsidRPr="00621A09">
        <w:rPr>
          <w:rStyle w:val="bibfpage"/>
          <w:shd w:val="clear" w:color="auto" w:fill="auto"/>
        </w:rPr>
        <w:t>1069</w:t>
      </w:r>
      <w:r w:rsidRPr="00621A09">
        <w:t>–</w:t>
      </w:r>
      <w:r w:rsidRPr="00621A09">
        <w:rPr>
          <w:rStyle w:val="biblpage"/>
          <w:shd w:val="clear" w:color="auto" w:fill="auto"/>
        </w:rPr>
        <w:t>1072</w:t>
      </w:r>
      <w:r w:rsidRPr="00621A09">
        <w:t>, doi:</w:t>
      </w:r>
      <w:r w:rsidRPr="00621A09">
        <w:rPr>
          <w:rStyle w:val="bibdoi"/>
          <w:shd w:val="clear" w:color="auto" w:fill="auto"/>
        </w:rPr>
        <w:t>10.1130/G19876.1</w:t>
      </w:r>
      <w:r w:rsidRPr="00621A09">
        <w:t>.</w:t>
      </w:r>
    </w:p>
    <w:p w14:paraId="00D60825"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Shimmield</w:t>
      </w:r>
      <w:proofErr w:type="spellEnd"/>
      <w:r w:rsidRPr="00621A09">
        <w:t xml:space="preserve">, </w:t>
      </w:r>
      <w:r w:rsidRPr="00621A09">
        <w:rPr>
          <w:rStyle w:val="bibfname"/>
          <w:shd w:val="clear" w:color="auto" w:fill="auto"/>
        </w:rPr>
        <w:t>G.B.</w:t>
      </w:r>
      <w:r w:rsidRPr="00621A09">
        <w:t xml:space="preserve">, and </w:t>
      </w:r>
      <w:proofErr w:type="spellStart"/>
      <w:r w:rsidRPr="00621A09">
        <w:rPr>
          <w:rStyle w:val="bibsurname"/>
          <w:shd w:val="clear" w:color="auto" w:fill="auto"/>
        </w:rPr>
        <w:t>Mowbray</w:t>
      </w:r>
      <w:proofErr w:type="spellEnd"/>
      <w:r w:rsidRPr="00621A09">
        <w:t xml:space="preserve">, </w:t>
      </w:r>
      <w:r w:rsidRPr="00621A09">
        <w:rPr>
          <w:rStyle w:val="bibfname"/>
          <w:shd w:val="clear" w:color="auto" w:fill="auto"/>
        </w:rPr>
        <w:t>S.R.</w:t>
      </w:r>
      <w:r w:rsidRPr="00621A09">
        <w:t xml:space="preserve">, </w:t>
      </w:r>
      <w:r w:rsidRPr="00621A09">
        <w:rPr>
          <w:rStyle w:val="bibyear"/>
          <w:shd w:val="clear" w:color="auto" w:fill="auto"/>
        </w:rPr>
        <w:t>1991</w:t>
      </w:r>
      <w:r w:rsidRPr="00621A09">
        <w:t xml:space="preserve">, The inorganic geochemical record of the northwest </w:t>
      </w:r>
      <w:proofErr w:type="spellStart"/>
      <w:r w:rsidRPr="00621A09">
        <w:t>arabian</w:t>
      </w:r>
      <w:proofErr w:type="spellEnd"/>
      <w:r w:rsidRPr="00621A09">
        <w:t xml:space="preserve"> sea: a history of productivity variations over the last 400 </w:t>
      </w:r>
      <w:proofErr w:type="spellStart"/>
      <w:r w:rsidRPr="00621A09">
        <w:t>k.y</w:t>
      </w:r>
      <w:proofErr w:type="spellEnd"/>
      <w:r w:rsidRPr="00621A09">
        <w:t>. from sites 722 and 724: Proceedings of the Ocean Drilling Program, Scientific Results, v. 117, p. 409–443.</w:t>
      </w:r>
    </w:p>
    <w:p w14:paraId="2E031755"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and </w:t>
      </w:r>
      <w:proofErr w:type="spellStart"/>
      <w:r w:rsidRPr="00621A09">
        <w:rPr>
          <w:rStyle w:val="bibsurname"/>
          <w:shd w:val="clear" w:color="auto" w:fill="auto"/>
        </w:rPr>
        <w:t>Köster</w:t>
      </w:r>
      <w:proofErr w:type="spellEnd"/>
      <w:r w:rsidRPr="00621A09">
        <w:t xml:space="preserve">, </w:t>
      </w:r>
      <w:r w:rsidRPr="00621A09">
        <w:rPr>
          <w:rStyle w:val="bibfname"/>
          <w:shd w:val="clear" w:color="auto" w:fill="auto"/>
        </w:rPr>
        <w:t>J.</w:t>
      </w:r>
      <w:r w:rsidRPr="00621A09">
        <w:t xml:space="preserve">, </w:t>
      </w:r>
      <w:r w:rsidRPr="00621A09">
        <w:rPr>
          <w:rStyle w:val="bibyear"/>
          <w:shd w:val="clear" w:color="auto" w:fill="auto"/>
        </w:rPr>
        <w:t>1998</w:t>
      </w:r>
      <w:r w:rsidRPr="00621A09">
        <w:t xml:space="preserve">, </w:t>
      </w:r>
      <w:r w:rsidRPr="00621A09">
        <w:rPr>
          <w:rStyle w:val="bibarticle"/>
          <w:shd w:val="clear" w:color="auto" w:fill="auto"/>
        </w:rPr>
        <w:t xml:space="preserve">A </w:t>
      </w:r>
      <w:proofErr w:type="spellStart"/>
      <w:r w:rsidRPr="00621A09">
        <w:rPr>
          <w:rStyle w:val="bibarticle"/>
          <w:shd w:val="clear" w:color="auto" w:fill="auto"/>
        </w:rPr>
        <w:t>euxinic</w:t>
      </w:r>
      <w:proofErr w:type="spellEnd"/>
      <w:r w:rsidRPr="00621A09">
        <w:rPr>
          <w:rStyle w:val="bibarticle"/>
          <w:shd w:val="clear" w:color="auto" w:fill="auto"/>
        </w:rPr>
        <w:t xml:space="preserve"> southern North Atlantic Ocean during the Cenomanian/Turonian oceanic anoxic event</w:t>
      </w:r>
      <w:r w:rsidRPr="00621A09">
        <w:t xml:space="preserve">: </w:t>
      </w:r>
      <w:r w:rsidRPr="00621A09">
        <w:rPr>
          <w:rStyle w:val="bibjournal"/>
          <w:shd w:val="clear" w:color="auto" w:fill="auto"/>
        </w:rPr>
        <w:t>Earth and Planetary Science Letters</w:t>
      </w:r>
      <w:r w:rsidRPr="00621A09">
        <w:t>, v. </w:t>
      </w:r>
      <w:r w:rsidRPr="00621A09">
        <w:rPr>
          <w:rStyle w:val="bibvolume"/>
          <w:shd w:val="clear" w:color="auto" w:fill="auto"/>
        </w:rPr>
        <w:t>158</w:t>
      </w:r>
      <w:r w:rsidRPr="00621A09">
        <w:t>, p. </w:t>
      </w:r>
      <w:r w:rsidRPr="00621A09">
        <w:rPr>
          <w:rStyle w:val="bibfpage"/>
          <w:shd w:val="clear" w:color="auto" w:fill="auto"/>
        </w:rPr>
        <w:t>165</w:t>
      </w:r>
      <w:r w:rsidRPr="00621A09">
        <w:t>–</w:t>
      </w:r>
      <w:r w:rsidRPr="00621A09">
        <w:rPr>
          <w:rStyle w:val="biblpage"/>
          <w:shd w:val="clear" w:color="auto" w:fill="auto"/>
        </w:rPr>
        <w:t>173</w:t>
      </w:r>
      <w:r w:rsidRPr="00621A09">
        <w:t>, doi:</w:t>
      </w:r>
      <w:r w:rsidRPr="00621A09">
        <w:rPr>
          <w:rStyle w:val="bibdoi"/>
          <w:shd w:val="clear" w:color="auto" w:fill="auto"/>
        </w:rPr>
        <w:t>10.1016/S0012-821X(98)00052-1</w:t>
      </w:r>
      <w:r w:rsidRPr="00621A09">
        <w:t>.</w:t>
      </w:r>
    </w:p>
    <w:p w14:paraId="47A2F1F2"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proofErr w:type="spellStart"/>
      <w:r w:rsidRPr="00621A09">
        <w:rPr>
          <w:rStyle w:val="bibsurname"/>
          <w:shd w:val="clear" w:color="auto" w:fill="auto"/>
        </w:rPr>
        <w:t>Kuypers</w:t>
      </w:r>
      <w:proofErr w:type="spellEnd"/>
      <w:r w:rsidRPr="00621A09">
        <w:t xml:space="preserve">, </w:t>
      </w:r>
      <w:r w:rsidRPr="00621A09">
        <w:rPr>
          <w:rStyle w:val="bibfname"/>
          <w:shd w:val="clear" w:color="auto" w:fill="auto"/>
        </w:rPr>
        <w:t>M.M.M.</w:t>
      </w:r>
      <w:r w:rsidRPr="00621A09">
        <w:t xml:space="preserve">, </w:t>
      </w:r>
      <w:proofErr w:type="spellStart"/>
      <w:r w:rsidRPr="00621A09">
        <w:rPr>
          <w:rStyle w:val="bibsurname"/>
          <w:shd w:val="clear" w:color="auto" w:fill="auto"/>
        </w:rPr>
        <w:t>Pancost</w:t>
      </w:r>
      <w:proofErr w:type="spellEnd"/>
      <w:r w:rsidRPr="00621A09">
        <w:t xml:space="preserve">, </w:t>
      </w:r>
      <w:r w:rsidRPr="00621A09">
        <w:rPr>
          <w:rStyle w:val="bibfname"/>
          <w:shd w:val="clear" w:color="auto" w:fill="auto"/>
        </w:rPr>
        <w:t>R.D.</w:t>
      </w:r>
      <w:r w:rsidRPr="00621A09">
        <w:t xml:space="preserve">, and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year"/>
          <w:shd w:val="clear" w:color="auto" w:fill="auto"/>
        </w:rPr>
        <w:t>2008</w:t>
      </w:r>
      <w:r w:rsidRPr="00621A09">
        <w:t xml:space="preserve">, </w:t>
      </w:r>
      <w:r w:rsidRPr="00621A09">
        <w:rPr>
          <w:rStyle w:val="bibarticle"/>
          <w:shd w:val="clear" w:color="auto" w:fill="auto"/>
        </w:rPr>
        <w:t>The carbon isotopic response of algae, (</w:t>
      </w:r>
      <w:proofErr w:type="spellStart"/>
      <w:r w:rsidRPr="00621A09">
        <w:rPr>
          <w:rStyle w:val="bibarticle"/>
          <w:shd w:val="clear" w:color="auto" w:fill="auto"/>
        </w:rPr>
        <w:t>cyano</w:t>
      </w:r>
      <w:proofErr w:type="spellEnd"/>
      <w:r w:rsidRPr="00621A09">
        <w:rPr>
          <w:rStyle w:val="bibarticle"/>
          <w:shd w:val="clear" w:color="auto" w:fill="auto"/>
        </w:rPr>
        <w:t xml:space="preserve">)bacteria, archaea and higher plants to the late Cenomanian perturbation of the global carbon cycle: </w:t>
      </w:r>
      <w:r>
        <w:rPr>
          <w:rStyle w:val="bibarticle"/>
          <w:shd w:val="clear" w:color="auto" w:fill="auto"/>
        </w:rPr>
        <w:t>I</w:t>
      </w:r>
      <w:r w:rsidRPr="00621A09">
        <w:rPr>
          <w:rStyle w:val="bibarticle"/>
          <w:shd w:val="clear" w:color="auto" w:fill="auto"/>
        </w:rPr>
        <w:t xml:space="preserve">nsights from biomarkers in black </w:t>
      </w:r>
      <w:proofErr w:type="spellStart"/>
      <w:r w:rsidRPr="00621A09">
        <w:rPr>
          <w:rStyle w:val="bibarticle"/>
          <w:shd w:val="clear" w:color="auto" w:fill="auto"/>
        </w:rPr>
        <w:t>shales</w:t>
      </w:r>
      <w:proofErr w:type="spellEnd"/>
      <w:r w:rsidRPr="00621A09">
        <w:rPr>
          <w:rStyle w:val="bibarticle"/>
          <w:shd w:val="clear" w:color="auto" w:fill="auto"/>
        </w:rPr>
        <w:t xml:space="preserve"> from the Cape Verde Basin (DSDP Site 367)</w:t>
      </w:r>
      <w:r w:rsidRPr="00621A09">
        <w:t xml:space="preserve">: </w:t>
      </w:r>
      <w:r w:rsidRPr="00621A09">
        <w:rPr>
          <w:rStyle w:val="bibjournal"/>
          <w:shd w:val="clear" w:color="auto" w:fill="auto"/>
        </w:rPr>
        <w:t>Organic Geochemistry</w:t>
      </w:r>
      <w:r w:rsidRPr="00621A09">
        <w:t>, v. </w:t>
      </w:r>
      <w:r w:rsidRPr="00621A09">
        <w:rPr>
          <w:rStyle w:val="bibvolume"/>
          <w:shd w:val="clear" w:color="auto" w:fill="auto"/>
        </w:rPr>
        <w:t>39</w:t>
      </w:r>
      <w:r w:rsidRPr="00621A09">
        <w:t>, p. </w:t>
      </w:r>
      <w:r w:rsidRPr="00621A09">
        <w:rPr>
          <w:rStyle w:val="bibfpage"/>
          <w:shd w:val="clear" w:color="auto" w:fill="auto"/>
        </w:rPr>
        <w:t>1703</w:t>
      </w:r>
      <w:r w:rsidRPr="00621A09">
        <w:t>–</w:t>
      </w:r>
      <w:r w:rsidRPr="00621A09">
        <w:rPr>
          <w:rStyle w:val="biblpage"/>
          <w:shd w:val="clear" w:color="auto" w:fill="auto"/>
        </w:rPr>
        <w:t>1718</w:t>
      </w:r>
      <w:r w:rsidRPr="00621A09">
        <w:t>, doi:</w:t>
      </w:r>
      <w:r w:rsidRPr="00621A09">
        <w:rPr>
          <w:rStyle w:val="bibdoi"/>
          <w:shd w:val="clear" w:color="auto" w:fill="auto"/>
        </w:rPr>
        <w:t>10.1016/j.orggeochem.2008.01.012</w:t>
      </w:r>
      <w:r w:rsidRPr="00621A09">
        <w:t>.</w:t>
      </w:r>
    </w:p>
    <w:p w14:paraId="51289CA1"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lastRenderedPageBreak/>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surname"/>
          <w:shd w:val="clear" w:color="auto" w:fill="auto"/>
        </w:rPr>
        <w:t xml:space="preserve">van </w:t>
      </w:r>
      <w:proofErr w:type="spellStart"/>
      <w:r w:rsidRPr="00621A09">
        <w:rPr>
          <w:rStyle w:val="bibsurname"/>
          <w:shd w:val="clear" w:color="auto" w:fill="auto"/>
        </w:rPr>
        <w:t>Bentum</w:t>
      </w:r>
      <w:proofErr w:type="spellEnd"/>
      <w:r w:rsidRPr="00621A09">
        <w:t xml:space="preserve">, </w:t>
      </w:r>
      <w:r w:rsidRPr="00621A09">
        <w:rPr>
          <w:rStyle w:val="bibfname"/>
          <w:shd w:val="clear" w:color="auto" w:fill="auto"/>
        </w:rPr>
        <w:t>E.C.</w:t>
      </w:r>
      <w:r w:rsidRPr="00621A09">
        <w:t xml:space="preserve">, </w:t>
      </w:r>
      <w:r w:rsidRPr="00621A09">
        <w:rPr>
          <w:rStyle w:val="bibsurname"/>
          <w:shd w:val="clear" w:color="auto" w:fill="auto"/>
        </w:rPr>
        <w:t>Reichart</w:t>
      </w:r>
      <w:r w:rsidRPr="00621A09">
        <w:t xml:space="preserve">, </w:t>
      </w:r>
      <w:r w:rsidRPr="00621A09">
        <w:rPr>
          <w:rStyle w:val="bibfname"/>
          <w:shd w:val="clear" w:color="auto" w:fill="auto"/>
        </w:rPr>
        <w:t>G.-J.</w:t>
      </w:r>
      <w:r w:rsidRPr="00621A09">
        <w:t xml:space="preserve">, </w:t>
      </w:r>
      <w:r w:rsidRPr="00621A09">
        <w:rPr>
          <w:rStyle w:val="bibsurname"/>
          <w:shd w:val="clear" w:color="auto" w:fill="auto"/>
        </w:rPr>
        <w:t>Pross</w:t>
      </w:r>
      <w:r w:rsidRPr="00621A09">
        <w:t xml:space="preserve">, </w:t>
      </w:r>
      <w:r w:rsidRPr="00621A09">
        <w:rPr>
          <w:rStyle w:val="bibfname"/>
          <w:shd w:val="clear" w:color="auto" w:fill="auto"/>
        </w:rPr>
        <w:t>J.</w:t>
      </w:r>
      <w:r w:rsidRPr="00621A09">
        <w:t xml:space="preserve">, and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r w:rsidRPr="00621A09">
        <w:rPr>
          <w:rStyle w:val="bibyear"/>
          <w:shd w:val="clear" w:color="auto" w:fill="auto"/>
        </w:rPr>
        <w:t>2010</w:t>
      </w:r>
      <w:r w:rsidRPr="00621A09">
        <w:t xml:space="preserve">, </w:t>
      </w:r>
      <w:r w:rsidRPr="00621A09">
        <w:rPr>
          <w:rStyle w:val="bibarticle"/>
          <w:shd w:val="clear" w:color="auto" w:fill="auto"/>
        </w:rPr>
        <w:t>A CO</w:t>
      </w:r>
      <w:r w:rsidRPr="00621A09">
        <w:rPr>
          <w:rStyle w:val="bibarticle"/>
          <w:shd w:val="clear" w:color="auto" w:fill="auto"/>
          <w:vertAlign w:val="subscript"/>
        </w:rPr>
        <w:t>2</w:t>
      </w:r>
      <w:r w:rsidRPr="00621A09">
        <w:rPr>
          <w:rStyle w:val="bibarticle"/>
          <w:shd w:val="clear" w:color="auto" w:fill="auto"/>
        </w:rPr>
        <w:t xml:space="preserve"> decrease-driven cooling and increased latitudinal temperature gradient during the mid-Cretaceous Oceanic Anoxic Event 2</w:t>
      </w:r>
      <w:r w:rsidRPr="00621A09">
        <w:t xml:space="preserve">: </w:t>
      </w:r>
      <w:r w:rsidRPr="00621A09">
        <w:rPr>
          <w:rStyle w:val="bibjournal"/>
          <w:shd w:val="clear" w:color="auto" w:fill="auto"/>
        </w:rPr>
        <w:t>Earth and Planetary Science Letters</w:t>
      </w:r>
      <w:r w:rsidRPr="00621A09">
        <w:t>, v. </w:t>
      </w:r>
      <w:r w:rsidRPr="00621A09">
        <w:rPr>
          <w:rStyle w:val="bibvolume"/>
          <w:shd w:val="clear" w:color="auto" w:fill="auto"/>
        </w:rPr>
        <w:t>293</w:t>
      </w:r>
      <w:r w:rsidRPr="00621A09">
        <w:t>, p. </w:t>
      </w:r>
      <w:r w:rsidRPr="00621A09">
        <w:rPr>
          <w:rStyle w:val="bibfpage"/>
          <w:shd w:val="clear" w:color="auto" w:fill="auto"/>
        </w:rPr>
        <w:t>97</w:t>
      </w:r>
      <w:r w:rsidRPr="00621A09">
        <w:t>–</w:t>
      </w:r>
      <w:r w:rsidRPr="00621A09">
        <w:rPr>
          <w:rStyle w:val="biblpage"/>
          <w:shd w:val="clear" w:color="auto" w:fill="auto"/>
        </w:rPr>
        <w:t>103</w:t>
      </w:r>
      <w:r w:rsidRPr="00621A09">
        <w:t>, doi:</w:t>
      </w:r>
      <w:r w:rsidRPr="00621A09">
        <w:rPr>
          <w:rStyle w:val="bibdoi"/>
          <w:shd w:val="clear" w:color="auto" w:fill="auto"/>
        </w:rPr>
        <w:t>10.1016/j.epsl.2010.02.027</w:t>
      </w:r>
      <w:r w:rsidRPr="00621A09">
        <w:t>.</w:t>
      </w:r>
    </w:p>
    <w:p w14:paraId="1E0DA834"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Sluijs</w:t>
      </w:r>
      <w:r w:rsidRPr="00621A09">
        <w:t xml:space="preserve">, </w:t>
      </w:r>
      <w:r w:rsidRPr="00621A09">
        <w:rPr>
          <w:rStyle w:val="bibfname"/>
          <w:shd w:val="clear" w:color="auto" w:fill="auto"/>
        </w:rPr>
        <w:t>A.</w:t>
      </w:r>
      <w:r w:rsidRPr="00621A09">
        <w:t xml:space="preserve">, and </w:t>
      </w:r>
      <w:r w:rsidRPr="00621A09">
        <w:rPr>
          <w:rStyle w:val="bibsurname"/>
          <w:shd w:val="clear" w:color="auto" w:fill="auto"/>
        </w:rPr>
        <w:t>Brinkhuis</w:t>
      </w:r>
      <w:r w:rsidRPr="00621A09">
        <w:t xml:space="preserve">, </w:t>
      </w:r>
      <w:r w:rsidRPr="00621A09">
        <w:rPr>
          <w:rStyle w:val="bibfname"/>
          <w:shd w:val="clear" w:color="auto" w:fill="auto"/>
        </w:rPr>
        <w:t>H.</w:t>
      </w:r>
      <w:r w:rsidRPr="00621A09">
        <w:t xml:space="preserve">, </w:t>
      </w:r>
      <w:r w:rsidRPr="00621A09">
        <w:rPr>
          <w:rStyle w:val="bibyear"/>
          <w:shd w:val="clear" w:color="auto" w:fill="auto"/>
        </w:rPr>
        <w:t>2009</w:t>
      </w:r>
      <w:r w:rsidRPr="00621A09">
        <w:t xml:space="preserve">, </w:t>
      </w:r>
      <w:r w:rsidRPr="00621A09">
        <w:rPr>
          <w:rStyle w:val="bibarticle"/>
          <w:shd w:val="clear" w:color="auto" w:fill="auto"/>
        </w:rPr>
        <w:t xml:space="preserve">A dynamic climate and ecosystem state during the Paleocene–Eocene Thermal Maximum: </w:t>
      </w:r>
      <w:r>
        <w:rPr>
          <w:rStyle w:val="bibarticle"/>
          <w:shd w:val="clear" w:color="auto" w:fill="auto"/>
        </w:rPr>
        <w:t>I</w:t>
      </w:r>
      <w:r w:rsidRPr="00621A09">
        <w:rPr>
          <w:rStyle w:val="bibarticle"/>
          <w:shd w:val="clear" w:color="auto" w:fill="auto"/>
        </w:rPr>
        <w:t xml:space="preserve">nferences from </w:t>
      </w:r>
      <w:proofErr w:type="spellStart"/>
      <w:r w:rsidRPr="00621A09">
        <w:rPr>
          <w:rStyle w:val="bibarticle"/>
          <w:shd w:val="clear" w:color="auto" w:fill="auto"/>
        </w:rPr>
        <w:t>dino</w:t>
      </w:r>
      <w:r w:rsidRPr="00621A09">
        <w:rPr>
          <w:rStyle w:val="bibarticle"/>
          <w:rFonts w:ascii="Symbol" w:hAnsi="Symbol"/>
          <w:shd w:val="clear" w:color="auto" w:fill="auto"/>
        </w:rPr>
        <w:t></w:t>
      </w:r>
      <w:r w:rsidRPr="00621A09">
        <w:rPr>
          <w:rStyle w:val="bibarticle"/>
          <w:shd w:val="clear" w:color="auto" w:fill="auto"/>
        </w:rPr>
        <w:t>agellate</w:t>
      </w:r>
      <w:proofErr w:type="spellEnd"/>
      <w:r w:rsidRPr="00621A09">
        <w:rPr>
          <w:rStyle w:val="bibarticle"/>
          <w:shd w:val="clear" w:color="auto" w:fill="auto"/>
        </w:rPr>
        <w:t xml:space="preserve"> cyst assemblages on the New Jersey Shelf</w:t>
      </w:r>
      <w:r w:rsidRPr="00621A09">
        <w:t xml:space="preserve">: </w:t>
      </w:r>
      <w:proofErr w:type="spellStart"/>
      <w:r w:rsidRPr="00621A09">
        <w:rPr>
          <w:rStyle w:val="bibjournal"/>
          <w:shd w:val="clear" w:color="auto" w:fill="auto"/>
        </w:rPr>
        <w:t>Biogeosciences</w:t>
      </w:r>
      <w:proofErr w:type="spellEnd"/>
      <w:r w:rsidRPr="00621A09">
        <w:t>, v. </w:t>
      </w:r>
      <w:r w:rsidRPr="00621A09">
        <w:rPr>
          <w:rStyle w:val="bibvolume"/>
          <w:shd w:val="clear" w:color="auto" w:fill="auto"/>
        </w:rPr>
        <w:t>6</w:t>
      </w:r>
      <w:r w:rsidRPr="00621A09">
        <w:t>, p. </w:t>
      </w:r>
      <w:r w:rsidRPr="00621A09">
        <w:rPr>
          <w:rStyle w:val="bibfpage"/>
          <w:shd w:val="clear" w:color="auto" w:fill="auto"/>
        </w:rPr>
        <w:t>1755</w:t>
      </w:r>
      <w:r w:rsidRPr="00621A09">
        <w:t>–</w:t>
      </w:r>
      <w:r w:rsidRPr="00621A09">
        <w:rPr>
          <w:rStyle w:val="biblpage"/>
          <w:shd w:val="clear" w:color="auto" w:fill="auto"/>
        </w:rPr>
        <w:t>1781</w:t>
      </w:r>
      <w:r w:rsidRPr="00621A09">
        <w:t>, doi:</w:t>
      </w:r>
      <w:r w:rsidRPr="00621A09">
        <w:rPr>
          <w:rStyle w:val="bibdoi"/>
          <w:shd w:val="clear" w:color="auto" w:fill="auto"/>
        </w:rPr>
        <w:t>10.5194/bg-6-1755-2009</w:t>
      </w:r>
      <w:r w:rsidRPr="00621A09">
        <w:t>.</w:t>
      </w:r>
    </w:p>
    <w:p w14:paraId="0CFA92F5"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Sluijs</w:t>
      </w:r>
      <w:r w:rsidRPr="00621A09">
        <w:t xml:space="preserve">, </w:t>
      </w:r>
      <w:r w:rsidRPr="00621A09">
        <w:rPr>
          <w:rStyle w:val="bibfname"/>
          <w:shd w:val="clear" w:color="auto" w:fill="auto"/>
        </w:rPr>
        <w:t>A.</w:t>
      </w:r>
      <w:r w:rsidRPr="00621A09">
        <w:t xml:space="preserve">, </w:t>
      </w:r>
      <w:r w:rsidRPr="00621A09">
        <w:rPr>
          <w:rStyle w:val="bibsurname"/>
          <w:shd w:val="clear" w:color="auto" w:fill="auto"/>
        </w:rPr>
        <w:t>Brinkhuis</w:t>
      </w:r>
      <w:r w:rsidRPr="00621A09">
        <w:t xml:space="preserve">, </w:t>
      </w:r>
      <w:r w:rsidRPr="00621A09">
        <w:rPr>
          <w:rStyle w:val="bibfname"/>
          <w:shd w:val="clear" w:color="auto" w:fill="auto"/>
        </w:rPr>
        <w:t>H.</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proofErr w:type="spellStart"/>
      <w:r w:rsidRPr="00621A09">
        <w:rPr>
          <w:rStyle w:val="bibsurname"/>
          <w:shd w:val="clear" w:color="auto" w:fill="auto"/>
        </w:rPr>
        <w:t>Zachos</w:t>
      </w:r>
      <w:proofErr w:type="spellEnd"/>
      <w:r w:rsidRPr="00621A09">
        <w:t xml:space="preserve">, </w:t>
      </w:r>
      <w:r w:rsidRPr="00621A09">
        <w:rPr>
          <w:rStyle w:val="bibfname"/>
          <w:shd w:val="clear" w:color="auto" w:fill="auto"/>
        </w:rPr>
        <w:t>J.C.</w:t>
      </w:r>
      <w:r w:rsidRPr="00621A09">
        <w:t xml:space="preserve">, </w:t>
      </w:r>
      <w:proofErr w:type="spellStart"/>
      <w:r w:rsidRPr="00621A09">
        <w:rPr>
          <w:rStyle w:val="bibsurname"/>
          <w:shd w:val="clear" w:color="auto" w:fill="auto"/>
        </w:rPr>
        <w:t>Bohaty</w:t>
      </w:r>
      <w:proofErr w:type="spellEnd"/>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John</w:t>
      </w:r>
      <w:r w:rsidRPr="00621A09">
        <w:t xml:space="preserve">, </w:t>
      </w:r>
      <w:r w:rsidRPr="00621A09">
        <w:rPr>
          <w:rStyle w:val="bibfname"/>
          <w:shd w:val="clear" w:color="auto" w:fill="auto"/>
        </w:rPr>
        <w:t>C.</w:t>
      </w:r>
      <w:r w:rsidRPr="00621A09">
        <w:t xml:space="preserve">, </w:t>
      </w:r>
      <w:proofErr w:type="spellStart"/>
      <w:r w:rsidRPr="00621A09">
        <w:rPr>
          <w:rStyle w:val="bibsurname"/>
          <w:shd w:val="clear" w:color="auto" w:fill="auto"/>
        </w:rPr>
        <w:t>Deltrap</w:t>
      </w:r>
      <w:proofErr w:type="spellEnd"/>
      <w:r w:rsidRPr="00621A09">
        <w:t xml:space="preserve">, </w:t>
      </w:r>
      <w:r w:rsidRPr="00621A09">
        <w:rPr>
          <w:rStyle w:val="bibfname"/>
          <w:shd w:val="clear" w:color="auto" w:fill="auto"/>
        </w:rPr>
        <w:t>R.</w:t>
      </w:r>
      <w:r w:rsidRPr="00621A09">
        <w:t xml:space="preserve">, </w:t>
      </w:r>
      <w:r w:rsidRPr="00621A09">
        <w:rPr>
          <w:rStyle w:val="bibsurname"/>
          <w:shd w:val="clear" w:color="auto" w:fill="auto"/>
        </w:rPr>
        <w:t>Reichart</w:t>
      </w:r>
      <w:r w:rsidRPr="00621A09">
        <w:t xml:space="preserve">, </w:t>
      </w:r>
      <w:r w:rsidRPr="00621A09">
        <w:rPr>
          <w:rStyle w:val="bibfname"/>
          <w:shd w:val="clear" w:color="auto" w:fill="auto"/>
        </w:rPr>
        <w:t>G.J.</w:t>
      </w:r>
      <w:r w:rsidRPr="00621A09">
        <w:t xml:space="preserve">,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surname"/>
          <w:shd w:val="clear" w:color="auto" w:fill="auto"/>
        </w:rPr>
        <w:t>Crouch</w:t>
      </w:r>
      <w:r w:rsidRPr="00621A09">
        <w:t xml:space="preserve">, </w:t>
      </w:r>
      <w:r w:rsidRPr="00621A09">
        <w:rPr>
          <w:rStyle w:val="bibfname"/>
          <w:shd w:val="clear" w:color="auto" w:fill="auto"/>
        </w:rPr>
        <w:t>E.</w:t>
      </w:r>
      <w:r w:rsidRPr="00621A09">
        <w:t xml:space="preserve">, and </w:t>
      </w:r>
      <w:r w:rsidRPr="00621A09">
        <w:rPr>
          <w:rStyle w:val="bibsurname"/>
          <w:shd w:val="clear" w:color="auto" w:fill="auto"/>
        </w:rPr>
        <w:t>Dickens</w:t>
      </w:r>
      <w:r w:rsidRPr="00621A09">
        <w:t xml:space="preserve">, </w:t>
      </w:r>
      <w:r w:rsidRPr="00621A09">
        <w:rPr>
          <w:rStyle w:val="bibfname"/>
          <w:shd w:val="clear" w:color="auto" w:fill="auto"/>
        </w:rPr>
        <w:t>G.R.</w:t>
      </w:r>
      <w:r w:rsidRPr="00621A09">
        <w:t xml:space="preserve">, </w:t>
      </w:r>
      <w:r w:rsidRPr="00621A09">
        <w:rPr>
          <w:rStyle w:val="bibyear"/>
          <w:shd w:val="clear" w:color="auto" w:fill="auto"/>
        </w:rPr>
        <w:t>2007</w:t>
      </w:r>
      <w:r w:rsidRPr="00621A09">
        <w:t xml:space="preserve">, </w:t>
      </w:r>
      <w:r w:rsidRPr="00621A09">
        <w:rPr>
          <w:rStyle w:val="bibarticle"/>
          <w:shd w:val="clear" w:color="auto" w:fill="auto"/>
        </w:rPr>
        <w:t xml:space="preserve">Environmental precursors to rapid light carbon injection at the </w:t>
      </w:r>
      <w:proofErr w:type="spellStart"/>
      <w:r w:rsidRPr="00621A09">
        <w:rPr>
          <w:rStyle w:val="bibarticle"/>
          <w:shd w:val="clear" w:color="auto" w:fill="auto"/>
        </w:rPr>
        <w:t>Palaeocene</w:t>
      </w:r>
      <w:proofErr w:type="spellEnd"/>
      <w:r w:rsidRPr="00621A09">
        <w:rPr>
          <w:rStyle w:val="bibarticle"/>
          <w:shd w:val="clear" w:color="auto" w:fill="auto"/>
        </w:rPr>
        <w:t>/Eocene boundary</w:t>
      </w:r>
      <w:r w:rsidRPr="00621A09">
        <w:t xml:space="preserve">: </w:t>
      </w:r>
      <w:r w:rsidRPr="00621A09">
        <w:rPr>
          <w:rStyle w:val="bibjournal"/>
          <w:shd w:val="clear" w:color="auto" w:fill="auto"/>
        </w:rPr>
        <w:t>Nature</w:t>
      </w:r>
      <w:r w:rsidRPr="00621A09">
        <w:t>, v. </w:t>
      </w:r>
      <w:r w:rsidRPr="00621A09">
        <w:rPr>
          <w:rStyle w:val="bibvolume"/>
          <w:shd w:val="clear" w:color="auto" w:fill="auto"/>
        </w:rPr>
        <w:t>450</w:t>
      </w:r>
      <w:r w:rsidRPr="00621A09">
        <w:t>, p. </w:t>
      </w:r>
      <w:r w:rsidRPr="00621A09">
        <w:rPr>
          <w:rStyle w:val="bibfpage"/>
          <w:shd w:val="clear" w:color="auto" w:fill="auto"/>
        </w:rPr>
        <w:t>1218</w:t>
      </w:r>
      <w:r w:rsidRPr="00621A09">
        <w:t>–</w:t>
      </w:r>
      <w:r w:rsidRPr="00621A09">
        <w:rPr>
          <w:rStyle w:val="biblpage"/>
          <w:shd w:val="clear" w:color="auto" w:fill="auto"/>
        </w:rPr>
        <w:t>1221</w:t>
      </w:r>
      <w:r w:rsidRPr="00621A09">
        <w:t>, doi:</w:t>
      </w:r>
      <w:r w:rsidRPr="00621A09">
        <w:rPr>
          <w:rStyle w:val="bibdoi"/>
          <w:shd w:val="clear" w:color="auto" w:fill="auto"/>
        </w:rPr>
        <w:t>10.1038/nature06400</w:t>
      </w:r>
      <w:r w:rsidRPr="00621A09">
        <w:t>.</w:t>
      </w:r>
    </w:p>
    <w:p w14:paraId="03E48019"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Snow</w:t>
      </w:r>
      <w:r w:rsidRPr="00621A09">
        <w:t xml:space="preserve">, </w:t>
      </w:r>
      <w:r w:rsidRPr="00621A09">
        <w:rPr>
          <w:rStyle w:val="bibfname"/>
          <w:shd w:val="clear" w:color="auto" w:fill="auto"/>
        </w:rPr>
        <w:t>L.J.</w:t>
      </w:r>
      <w:r w:rsidRPr="00621A09">
        <w:t xml:space="preserve">, </w:t>
      </w:r>
      <w:r w:rsidRPr="00621A09">
        <w:rPr>
          <w:rStyle w:val="bibsurname"/>
          <w:shd w:val="clear" w:color="auto" w:fill="auto"/>
        </w:rPr>
        <w:t>Duncan</w:t>
      </w:r>
      <w:r w:rsidRPr="00621A09">
        <w:t xml:space="preserve">, </w:t>
      </w:r>
      <w:r w:rsidRPr="00621A09">
        <w:rPr>
          <w:rStyle w:val="bibfname"/>
          <w:shd w:val="clear" w:color="auto" w:fill="auto"/>
        </w:rPr>
        <w:t>R.A.</w:t>
      </w:r>
      <w:r w:rsidRPr="00621A09">
        <w:t xml:space="preserve">, and </w:t>
      </w:r>
      <w:r w:rsidRPr="00621A09">
        <w:rPr>
          <w:rStyle w:val="bibsurname"/>
          <w:shd w:val="clear" w:color="auto" w:fill="auto"/>
        </w:rPr>
        <w:t>Bralower</w:t>
      </w:r>
      <w:r w:rsidRPr="00621A09">
        <w:t xml:space="preserve">, </w:t>
      </w:r>
      <w:r w:rsidRPr="00621A09">
        <w:rPr>
          <w:rStyle w:val="bibfname"/>
          <w:shd w:val="clear" w:color="auto" w:fill="auto"/>
        </w:rPr>
        <w:t>T.J.</w:t>
      </w:r>
      <w:r w:rsidRPr="00621A09">
        <w:t xml:space="preserve">, </w:t>
      </w:r>
      <w:r w:rsidRPr="00621A09">
        <w:rPr>
          <w:rStyle w:val="bibyear"/>
          <w:shd w:val="clear" w:color="auto" w:fill="auto"/>
        </w:rPr>
        <w:t>2005</w:t>
      </w:r>
      <w:r w:rsidRPr="00621A09">
        <w:t xml:space="preserve">, </w:t>
      </w:r>
      <w:r w:rsidRPr="00621A09">
        <w:rPr>
          <w:rStyle w:val="bibarticle"/>
          <w:shd w:val="clear" w:color="auto" w:fill="auto"/>
        </w:rPr>
        <w:t>Trace element abundances in the Rock Canyon Anticline, Pueblo, Colorado, marine sedimentary section and their relationship to Caribbean plateau construction and oxygen anoxic event 2</w:t>
      </w:r>
      <w:r w:rsidRPr="00621A09">
        <w:t xml:space="preserve">: </w:t>
      </w:r>
      <w:proofErr w:type="spellStart"/>
      <w:r w:rsidRPr="00621A09">
        <w:rPr>
          <w:rStyle w:val="bibjournal"/>
          <w:shd w:val="clear" w:color="auto" w:fill="auto"/>
        </w:rPr>
        <w:t>Paleoceanography</w:t>
      </w:r>
      <w:proofErr w:type="spellEnd"/>
      <w:r w:rsidRPr="00621A09">
        <w:t>, v. </w:t>
      </w:r>
      <w:r w:rsidRPr="00621A09">
        <w:rPr>
          <w:rStyle w:val="bibvolume"/>
          <w:shd w:val="clear" w:color="auto" w:fill="auto"/>
        </w:rPr>
        <w:t>20</w:t>
      </w:r>
      <w:r w:rsidRPr="00621A09">
        <w:t xml:space="preserve">, </w:t>
      </w:r>
      <w:r w:rsidRPr="00621A09">
        <w:rPr>
          <w:rStyle w:val="bibfpage"/>
          <w:shd w:val="clear" w:color="auto" w:fill="auto"/>
        </w:rPr>
        <w:t>PA3005</w:t>
      </w:r>
      <w:r w:rsidRPr="00621A09">
        <w:t>, doi:</w:t>
      </w:r>
      <w:r w:rsidRPr="00621A09">
        <w:rPr>
          <w:rStyle w:val="bibdoi"/>
          <w:shd w:val="clear" w:color="auto" w:fill="auto"/>
        </w:rPr>
        <w:t>10.1029/2004PA001093</w:t>
      </w:r>
      <w:r w:rsidRPr="00621A09">
        <w:t>.</w:t>
      </w:r>
    </w:p>
    <w:p w14:paraId="7012F04F"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Sugarman</w:t>
      </w:r>
      <w:proofErr w:type="spellEnd"/>
      <w:r w:rsidRPr="00621A09">
        <w:t xml:space="preserve">, </w:t>
      </w:r>
      <w:r w:rsidRPr="00621A09">
        <w:rPr>
          <w:rStyle w:val="bibfname"/>
          <w:shd w:val="clear" w:color="auto" w:fill="auto"/>
        </w:rPr>
        <w:t>P.J.</w:t>
      </w:r>
      <w:r w:rsidRPr="00621A09">
        <w:t xml:space="preserve">, </w:t>
      </w:r>
      <w:r w:rsidRPr="00621A09">
        <w:rPr>
          <w:rStyle w:val="bibsurname"/>
          <w:shd w:val="clear" w:color="auto" w:fill="auto"/>
        </w:rPr>
        <w:t>Miller</w:t>
      </w:r>
      <w:r w:rsidRPr="00621A09">
        <w:t xml:space="preserve">, </w:t>
      </w:r>
      <w:r w:rsidRPr="00621A09">
        <w:rPr>
          <w:rStyle w:val="bibfname"/>
          <w:shd w:val="clear" w:color="auto" w:fill="auto"/>
        </w:rPr>
        <w:t>K.G.</w:t>
      </w:r>
      <w:r w:rsidRPr="00621A09">
        <w:t xml:space="preserve">, </w:t>
      </w:r>
      <w:r w:rsidRPr="00621A09">
        <w:rPr>
          <w:rStyle w:val="bibsurname"/>
          <w:shd w:val="clear" w:color="auto" w:fill="auto"/>
        </w:rPr>
        <w:t>Olsson</w:t>
      </w:r>
      <w:r w:rsidRPr="00621A09">
        <w:t xml:space="preserve">, </w:t>
      </w:r>
      <w:r w:rsidRPr="00621A09">
        <w:rPr>
          <w:rStyle w:val="bibfname"/>
          <w:shd w:val="clear" w:color="auto" w:fill="auto"/>
        </w:rPr>
        <w:t>R.K.</w:t>
      </w:r>
      <w:r w:rsidRPr="00621A09">
        <w:t xml:space="preserve">, </w:t>
      </w:r>
      <w:r w:rsidRPr="00621A09">
        <w:rPr>
          <w:rStyle w:val="bibsurname"/>
          <w:shd w:val="clear" w:color="auto" w:fill="auto"/>
        </w:rPr>
        <w:t>Browning</w:t>
      </w:r>
      <w:r w:rsidRPr="00621A09">
        <w:t xml:space="preserve">, </w:t>
      </w:r>
      <w:r w:rsidRPr="00621A09">
        <w:rPr>
          <w:rStyle w:val="bibfname"/>
          <w:shd w:val="clear" w:color="auto" w:fill="auto"/>
        </w:rPr>
        <w:t>J.V.</w:t>
      </w:r>
      <w:r w:rsidRPr="00621A09">
        <w:t xml:space="preserve">, </w:t>
      </w:r>
      <w:r w:rsidRPr="00621A09">
        <w:rPr>
          <w:rStyle w:val="bibsurname"/>
          <w:shd w:val="clear" w:color="auto" w:fill="auto"/>
        </w:rPr>
        <w:t>Wright</w:t>
      </w:r>
      <w:r w:rsidRPr="00621A09">
        <w:t xml:space="preserve">, </w:t>
      </w:r>
      <w:r w:rsidRPr="00621A09">
        <w:rPr>
          <w:rStyle w:val="bibfname"/>
          <w:shd w:val="clear" w:color="auto" w:fill="auto"/>
        </w:rPr>
        <w:t>J.D.</w:t>
      </w:r>
      <w:r w:rsidRPr="00621A09">
        <w:t xml:space="preserve">, </w:t>
      </w:r>
      <w:r w:rsidRPr="00621A09">
        <w:rPr>
          <w:rStyle w:val="bibsurname"/>
          <w:shd w:val="clear" w:color="auto" w:fill="auto"/>
        </w:rPr>
        <w:t>De Romero</w:t>
      </w:r>
      <w:r w:rsidRPr="00621A09">
        <w:t xml:space="preserve">, </w:t>
      </w:r>
      <w:r w:rsidRPr="00621A09">
        <w:rPr>
          <w:rStyle w:val="bibfname"/>
          <w:shd w:val="clear" w:color="auto" w:fill="auto"/>
        </w:rPr>
        <w:t>L.M.</w:t>
      </w:r>
      <w:r w:rsidRPr="00621A09">
        <w:t xml:space="preserve">, </w:t>
      </w:r>
      <w:r w:rsidRPr="00621A09">
        <w:rPr>
          <w:rStyle w:val="bibsurname"/>
          <w:shd w:val="clear" w:color="auto" w:fill="auto"/>
        </w:rPr>
        <w:t>White</w:t>
      </w:r>
      <w:r w:rsidRPr="00621A09">
        <w:t xml:space="preserve">, </w:t>
      </w:r>
      <w:r w:rsidRPr="00621A09">
        <w:rPr>
          <w:rStyle w:val="bibfname"/>
          <w:shd w:val="clear" w:color="auto" w:fill="auto"/>
        </w:rPr>
        <w:t>T.S.</w:t>
      </w:r>
      <w:r w:rsidRPr="00621A09">
        <w:t xml:space="preserve">, </w:t>
      </w:r>
      <w:r w:rsidRPr="00621A09">
        <w:rPr>
          <w:rStyle w:val="bibsurname"/>
          <w:shd w:val="clear" w:color="auto" w:fill="auto"/>
        </w:rPr>
        <w:t>Muller</w:t>
      </w:r>
      <w:r w:rsidRPr="00621A09">
        <w:t xml:space="preserve">, </w:t>
      </w:r>
      <w:r w:rsidRPr="00621A09">
        <w:rPr>
          <w:rStyle w:val="bibfname"/>
          <w:shd w:val="clear" w:color="auto" w:fill="auto"/>
        </w:rPr>
        <w:t>F.L.</w:t>
      </w:r>
      <w:r w:rsidRPr="00621A09">
        <w:t xml:space="preserve">, and </w:t>
      </w:r>
      <w:proofErr w:type="spellStart"/>
      <w:r w:rsidRPr="00621A09">
        <w:rPr>
          <w:rStyle w:val="bibsurname"/>
          <w:shd w:val="clear" w:color="auto" w:fill="auto"/>
        </w:rPr>
        <w:t>Uptegrove</w:t>
      </w:r>
      <w:proofErr w:type="spellEnd"/>
      <w:r w:rsidRPr="00621A09">
        <w:t xml:space="preserve">, </w:t>
      </w:r>
      <w:r w:rsidRPr="00621A09">
        <w:rPr>
          <w:rStyle w:val="bibfname"/>
          <w:shd w:val="clear" w:color="auto" w:fill="auto"/>
        </w:rPr>
        <w:t>J.</w:t>
      </w:r>
      <w:r w:rsidRPr="00621A09">
        <w:t xml:space="preserve">, </w:t>
      </w:r>
      <w:r w:rsidRPr="00621A09">
        <w:rPr>
          <w:rStyle w:val="bibyear"/>
          <w:shd w:val="clear" w:color="auto" w:fill="auto"/>
        </w:rPr>
        <w:t>1999</w:t>
      </w:r>
      <w:r w:rsidRPr="00621A09">
        <w:t xml:space="preserve">, </w:t>
      </w:r>
      <w:r w:rsidRPr="00621A09">
        <w:rPr>
          <w:rStyle w:val="bibarticle"/>
          <w:shd w:val="clear" w:color="auto" w:fill="auto"/>
        </w:rPr>
        <w:t xml:space="preserve">The Cenomanian/Turonian carbon burial event, Bass River, NJ, USA: Geochemical, </w:t>
      </w:r>
      <w:proofErr w:type="spellStart"/>
      <w:r w:rsidRPr="00621A09">
        <w:rPr>
          <w:rStyle w:val="bibarticle"/>
          <w:shd w:val="clear" w:color="auto" w:fill="auto"/>
        </w:rPr>
        <w:t>paleoecological</w:t>
      </w:r>
      <w:proofErr w:type="spellEnd"/>
      <w:r w:rsidRPr="00621A09">
        <w:rPr>
          <w:rStyle w:val="bibarticle"/>
          <w:shd w:val="clear" w:color="auto" w:fill="auto"/>
        </w:rPr>
        <w:t>, and sea-level changes</w:t>
      </w:r>
      <w:r w:rsidRPr="00621A09">
        <w:t xml:space="preserve">: </w:t>
      </w:r>
      <w:r w:rsidRPr="00621A09">
        <w:rPr>
          <w:rStyle w:val="bibjournal"/>
          <w:shd w:val="clear" w:color="auto" w:fill="auto"/>
        </w:rPr>
        <w:t>Journal of Foraminiferal Research</w:t>
      </w:r>
      <w:r w:rsidRPr="00621A09">
        <w:t>, v. </w:t>
      </w:r>
      <w:r w:rsidRPr="00621A09">
        <w:rPr>
          <w:rStyle w:val="bibvolume"/>
          <w:shd w:val="clear" w:color="auto" w:fill="auto"/>
        </w:rPr>
        <w:t>29</w:t>
      </w:r>
      <w:r w:rsidRPr="00621A09">
        <w:t>, p. </w:t>
      </w:r>
      <w:r w:rsidRPr="00621A09">
        <w:rPr>
          <w:rStyle w:val="bibfpage"/>
          <w:shd w:val="clear" w:color="auto" w:fill="auto"/>
        </w:rPr>
        <w:t>438</w:t>
      </w:r>
      <w:r w:rsidRPr="00621A09">
        <w:t>–</w:t>
      </w:r>
      <w:r w:rsidRPr="00621A09">
        <w:rPr>
          <w:rStyle w:val="biblpage"/>
          <w:shd w:val="clear" w:color="auto" w:fill="auto"/>
        </w:rPr>
        <w:t>452</w:t>
      </w:r>
      <w:r w:rsidRPr="00621A09">
        <w:t>.</w:t>
      </w:r>
    </w:p>
    <w:p w14:paraId="2199ED81" w14:textId="77777777" w:rsidR="00836043" w:rsidRPr="00621A09" w:rsidRDefault="00836043" w:rsidP="00621A09">
      <w:pPr>
        <w:pStyle w:val="References"/>
        <w:autoSpaceDE w:val="0"/>
        <w:autoSpaceDN w:val="0"/>
        <w:adjustRightInd w:val="0"/>
        <w:spacing w:line="480" w:lineRule="auto"/>
      </w:pPr>
      <w:proofErr w:type="spellStart"/>
      <w:r w:rsidRPr="00621A09">
        <w:rPr>
          <w:rStyle w:val="bibsurname"/>
          <w:shd w:val="clear" w:color="auto" w:fill="auto"/>
        </w:rPr>
        <w:t>Tocher</w:t>
      </w:r>
      <w:proofErr w:type="spellEnd"/>
      <w:r w:rsidRPr="00621A09">
        <w:t xml:space="preserve">, </w:t>
      </w:r>
      <w:r w:rsidRPr="00621A09">
        <w:rPr>
          <w:rStyle w:val="bibfname"/>
          <w:shd w:val="clear" w:color="auto" w:fill="auto"/>
        </w:rPr>
        <w:t>B.A.</w:t>
      </w:r>
      <w:r w:rsidRPr="00621A09">
        <w:t xml:space="preserve">, and </w:t>
      </w:r>
      <w:r w:rsidRPr="00621A09">
        <w:rPr>
          <w:rStyle w:val="bibsurname"/>
          <w:shd w:val="clear" w:color="auto" w:fill="auto"/>
        </w:rPr>
        <w:t>Jarvis</w:t>
      </w:r>
      <w:r w:rsidRPr="00621A09">
        <w:t xml:space="preserve">, </w:t>
      </w:r>
      <w:r w:rsidRPr="00621A09">
        <w:rPr>
          <w:rStyle w:val="bibfname"/>
          <w:shd w:val="clear" w:color="auto" w:fill="auto"/>
        </w:rPr>
        <w:t>I.</w:t>
      </w:r>
      <w:r w:rsidRPr="00621A09">
        <w:t xml:space="preserve">, </w:t>
      </w:r>
      <w:r w:rsidRPr="00621A09">
        <w:rPr>
          <w:rStyle w:val="bibyear"/>
          <w:shd w:val="clear" w:color="auto" w:fill="auto"/>
        </w:rPr>
        <w:t>1995</w:t>
      </w:r>
      <w:r w:rsidRPr="00621A09">
        <w:t xml:space="preserve">, </w:t>
      </w:r>
      <w:r w:rsidRPr="00621A09">
        <w:rPr>
          <w:rStyle w:val="bibarticle"/>
          <w:shd w:val="clear" w:color="auto" w:fill="auto"/>
        </w:rPr>
        <w:t>Dinocyst distributions and stratigraphy of two Cenomanian-Turonian boundary (Upper Cretaceous) sections from the western Anglo-Paris Basin</w:t>
      </w:r>
      <w:r w:rsidRPr="00621A09">
        <w:t xml:space="preserve">: </w:t>
      </w:r>
      <w:r w:rsidRPr="00621A09">
        <w:rPr>
          <w:rStyle w:val="bibjournal"/>
          <w:shd w:val="clear" w:color="auto" w:fill="auto"/>
        </w:rPr>
        <w:t xml:space="preserve">Journal of </w:t>
      </w:r>
      <w:proofErr w:type="spellStart"/>
      <w:r w:rsidRPr="00621A09">
        <w:rPr>
          <w:rStyle w:val="bibjournal"/>
          <w:shd w:val="clear" w:color="auto" w:fill="auto"/>
        </w:rPr>
        <w:t>Micropalaeontology</w:t>
      </w:r>
      <w:proofErr w:type="spellEnd"/>
      <w:r w:rsidRPr="00621A09">
        <w:t>, v. </w:t>
      </w:r>
      <w:r w:rsidRPr="00621A09">
        <w:rPr>
          <w:rStyle w:val="bibvolume"/>
          <w:shd w:val="clear" w:color="auto" w:fill="auto"/>
        </w:rPr>
        <w:t>14</w:t>
      </w:r>
      <w:r w:rsidRPr="00621A09">
        <w:t>, p. </w:t>
      </w:r>
      <w:r w:rsidRPr="00621A09">
        <w:rPr>
          <w:rStyle w:val="bibfpage"/>
          <w:shd w:val="clear" w:color="auto" w:fill="auto"/>
        </w:rPr>
        <w:t>97</w:t>
      </w:r>
      <w:r w:rsidRPr="00621A09">
        <w:t>–</w:t>
      </w:r>
      <w:r w:rsidRPr="00621A09">
        <w:rPr>
          <w:rStyle w:val="biblpage"/>
          <w:shd w:val="clear" w:color="auto" w:fill="auto"/>
        </w:rPr>
        <w:t>105</w:t>
      </w:r>
      <w:r w:rsidRPr="00621A09">
        <w:t>, doi:</w:t>
      </w:r>
      <w:r w:rsidRPr="00621A09">
        <w:rPr>
          <w:rStyle w:val="bibdoi"/>
          <w:shd w:val="clear" w:color="auto" w:fill="auto"/>
        </w:rPr>
        <w:t>10.1144/jm.14.2.97</w:t>
      </w:r>
      <w:r w:rsidRPr="00621A09">
        <w:t>.</w:t>
      </w:r>
    </w:p>
    <w:p w14:paraId="2939296F"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lastRenderedPageBreak/>
        <w:t>Tsandev</w:t>
      </w:r>
      <w:r w:rsidRPr="00621A09">
        <w:t xml:space="preserve">, </w:t>
      </w:r>
      <w:r w:rsidRPr="00621A09">
        <w:rPr>
          <w:rStyle w:val="bibfname"/>
          <w:shd w:val="clear" w:color="auto" w:fill="auto"/>
        </w:rPr>
        <w:t>I.</w:t>
      </w:r>
      <w:r w:rsidRPr="00621A09">
        <w:t xml:space="preserve">, and </w:t>
      </w:r>
      <w:r w:rsidRPr="00621A09">
        <w:rPr>
          <w:rStyle w:val="bibsurname"/>
          <w:shd w:val="clear" w:color="auto" w:fill="auto"/>
        </w:rPr>
        <w:t>Slomp</w:t>
      </w:r>
      <w:r w:rsidRPr="00621A09">
        <w:t xml:space="preserve">, </w:t>
      </w:r>
      <w:r w:rsidRPr="00621A09">
        <w:rPr>
          <w:rStyle w:val="bibfname"/>
          <w:shd w:val="clear" w:color="auto" w:fill="auto"/>
        </w:rPr>
        <w:t>C.P.</w:t>
      </w:r>
      <w:r w:rsidRPr="00621A09">
        <w:t xml:space="preserve">, </w:t>
      </w:r>
      <w:r w:rsidRPr="00621A09">
        <w:rPr>
          <w:rStyle w:val="bibyear"/>
          <w:shd w:val="clear" w:color="auto" w:fill="auto"/>
        </w:rPr>
        <w:t>2009</w:t>
      </w:r>
      <w:r w:rsidRPr="00621A09">
        <w:t xml:space="preserve">, </w:t>
      </w:r>
      <w:r w:rsidRPr="00621A09">
        <w:rPr>
          <w:rStyle w:val="bibarticle"/>
          <w:shd w:val="clear" w:color="auto" w:fill="auto"/>
        </w:rPr>
        <w:t>Modeling phosphorus cycling and carbon burial during Cretaceous Oceanic Anoxic Events</w:t>
      </w:r>
      <w:r w:rsidRPr="00621A09">
        <w:t xml:space="preserve">: </w:t>
      </w:r>
      <w:r w:rsidRPr="00621A09">
        <w:rPr>
          <w:rStyle w:val="bibjournal"/>
          <w:shd w:val="clear" w:color="auto" w:fill="auto"/>
        </w:rPr>
        <w:t>Earth and Planetary Science Letters</w:t>
      </w:r>
      <w:r w:rsidRPr="00621A09">
        <w:t>, v. </w:t>
      </w:r>
      <w:r w:rsidRPr="00621A09">
        <w:rPr>
          <w:rStyle w:val="bibvolume"/>
          <w:shd w:val="clear" w:color="auto" w:fill="auto"/>
        </w:rPr>
        <w:t>286</w:t>
      </w:r>
      <w:r w:rsidRPr="00621A09">
        <w:t>, p. </w:t>
      </w:r>
      <w:r w:rsidRPr="00621A09">
        <w:rPr>
          <w:rStyle w:val="bibfpage"/>
          <w:shd w:val="clear" w:color="auto" w:fill="auto"/>
        </w:rPr>
        <w:t>71</w:t>
      </w:r>
      <w:r w:rsidRPr="00621A09">
        <w:t>–</w:t>
      </w:r>
      <w:r w:rsidRPr="00621A09">
        <w:rPr>
          <w:rStyle w:val="biblpage"/>
          <w:shd w:val="clear" w:color="auto" w:fill="auto"/>
        </w:rPr>
        <w:t>79</w:t>
      </w:r>
      <w:r w:rsidRPr="00621A09">
        <w:t>, doi:</w:t>
      </w:r>
      <w:r w:rsidRPr="00621A09">
        <w:rPr>
          <w:rStyle w:val="bibdoi"/>
          <w:shd w:val="clear" w:color="auto" w:fill="auto"/>
        </w:rPr>
        <w:t>10.1016/j.epsl.2009.06.016</w:t>
      </w:r>
      <w:r w:rsidRPr="00621A09">
        <w:t>.</w:t>
      </w:r>
    </w:p>
    <w:p w14:paraId="10F74A50"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Turgeon</w:t>
      </w:r>
      <w:r w:rsidRPr="00621A09">
        <w:t xml:space="preserve">, </w:t>
      </w:r>
      <w:r w:rsidRPr="00621A09">
        <w:rPr>
          <w:rStyle w:val="bibfname"/>
          <w:shd w:val="clear" w:color="auto" w:fill="auto"/>
        </w:rPr>
        <w:t>S.C.</w:t>
      </w:r>
      <w:r w:rsidRPr="00621A09">
        <w:t xml:space="preserve">, and </w:t>
      </w:r>
      <w:r w:rsidRPr="00621A09">
        <w:rPr>
          <w:rStyle w:val="bibsurname"/>
          <w:shd w:val="clear" w:color="auto" w:fill="auto"/>
        </w:rPr>
        <w:t>Creaser</w:t>
      </w:r>
      <w:r w:rsidRPr="00621A09">
        <w:t xml:space="preserve">, </w:t>
      </w:r>
      <w:r w:rsidRPr="00621A09">
        <w:rPr>
          <w:rStyle w:val="bibfname"/>
          <w:shd w:val="clear" w:color="auto" w:fill="auto"/>
        </w:rPr>
        <w:t>R.A.</w:t>
      </w:r>
      <w:r w:rsidRPr="00621A09">
        <w:t xml:space="preserve">, </w:t>
      </w:r>
      <w:r w:rsidRPr="00621A09">
        <w:rPr>
          <w:rStyle w:val="bibyear"/>
          <w:shd w:val="clear" w:color="auto" w:fill="auto"/>
        </w:rPr>
        <w:t>2008</w:t>
      </w:r>
      <w:r w:rsidRPr="00621A09">
        <w:t xml:space="preserve">, </w:t>
      </w:r>
      <w:r w:rsidRPr="00621A09">
        <w:rPr>
          <w:rStyle w:val="bibarticle"/>
          <w:shd w:val="clear" w:color="auto" w:fill="auto"/>
        </w:rPr>
        <w:t>Cretaceous oceanic anoxic event 2 triggered by a massive magmatic episode</w:t>
      </w:r>
      <w:r w:rsidRPr="00621A09">
        <w:t xml:space="preserve">: </w:t>
      </w:r>
      <w:r w:rsidRPr="00621A09">
        <w:rPr>
          <w:rStyle w:val="bibjournal"/>
          <w:shd w:val="clear" w:color="auto" w:fill="auto"/>
        </w:rPr>
        <w:t>Nature</w:t>
      </w:r>
      <w:r w:rsidRPr="00621A09">
        <w:t>, v. </w:t>
      </w:r>
      <w:r w:rsidRPr="00621A09">
        <w:rPr>
          <w:rStyle w:val="bibvolume"/>
          <w:shd w:val="clear" w:color="auto" w:fill="auto"/>
        </w:rPr>
        <w:t>454</w:t>
      </w:r>
      <w:r w:rsidRPr="00621A09">
        <w:t>, p. </w:t>
      </w:r>
      <w:r w:rsidRPr="00621A09">
        <w:rPr>
          <w:rStyle w:val="bibfpage"/>
          <w:shd w:val="clear" w:color="auto" w:fill="auto"/>
        </w:rPr>
        <w:t>323</w:t>
      </w:r>
      <w:r w:rsidRPr="00621A09">
        <w:t>–</w:t>
      </w:r>
      <w:r w:rsidRPr="00621A09">
        <w:rPr>
          <w:rStyle w:val="biblpage"/>
          <w:shd w:val="clear" w:color="auto" w:fill="auto"/>
        </w:rPr>
        <w:t>326</w:t>
      </w:r>
      <w:r w:rsidRPr="00621A09">
        <w:t>, doi:</w:t>
      </w:r>
      <w:r w:rsidRPr="00621A09">
        <w:rPr>
          <w:rStyle w:val="bibdoi"/>
          <w:shd w:val="clear" w:color="auto" w:fill="auto"/>
        </w:rPr>
        <w:t>10.1038/nature07076</w:t>
      </w:r>
      <w:r w:rsidRPr="00621A09">
        <w:t>.</w:t>
      </w:r>
    </w:p>
    <w:p w14:paraId="79EAA15F" w14:textId="77777777" w:rsidR="00836043" w:rsidRPr="00621A09" w:rsidRDefault="00836043" w:rsidP="00621A09">
      <w:pPr>
        <w:pStyle w:val="References"/>
        <w:autoSpaceDE w:val="0"/>
        <w:autoSpaceDN w:val="0"/>
        <w:adjustRightInd w:val="0"/>
        <w:spacing w:line="480" w:lineRule="auto"/>
      </w:pPr>
      <w:r w:rsidRPr="00621A09">
        <w:rPr>
          <w:rStyle w:val="bibsurname"/>
          <w:shd w:val="clear" w:color="auto" w:fill="auto"/>
        </w:rPr>
        <w:t>Voigt</w:t>
      </w:r>
      <w:r w:rsidRPr="00621A09">
        <w:t xml:space="preserve">, </w:t>
      </w:r>
      <w:r w:rsidRPr="00621A09">
        <w:rPr>
          <w:rStyle w:val="bibfname"/>
          <w:shd w:val="clear" w:color="auto" w:fill="auto"/>
        </w:rPr>
        <w:t>S.</w:t>
      </w:r>
      <w:r w:rsidRPr="00621A09">
        <w:t xml:space="preserve">, </w:t>
      </w:r>
      <w:r w:rsidRPr="00621A09">
        <w:rPr>
          <w:rStyle w:val="bibsurname"/>
          <w:shd w:val="clear" w:color="auto" w:fill="auto"/>
        </w:rPr>
        <w:t>Erbacher</w:t>
      </w:r>
      <w:r w:rsidRPr="00621A09">
        <w:t xml:space="preserve">, </w:t>
      </w:r>
      <w:r w:rsidRPr="00621A09">
        <w:rPr>
          <w:rStyle w:val="bibfname"/>
          <w:shd w:val="clear" w:color="auto" w:fill="auto"/>
        </w:rPr>
        <w:t>J.</w:t>
      </w:r>
      <w:r w:rsidRPr="00621A09">
        <w:t xml:space="preserve">, </w:t>
      </w:r>
      <w:proofErr w:type="spellStart"/>
      <w:r w:rsidRPr="00621A09">
        <w:rPr>
          <w:rStyle w:val="bibsurname"/>
          <w:shd w:val="clear" w:color="auto" w:fill="auto"/>
        </w:rPr>
        <w:t>Mutterlose</w:t>
      </w:r>
      <w:proofErr w:type="spellEnd"/>
      <w:r w:rsidRPr="00621A09">
        <w:t xml:space="preserve">, </w:t>
      </w:r>
      <w:r w:rsidRPr="00621A09">
        <w:rPr>
          <w:rStyle w:val="bibfname"/>
          <w:shd w:val="clear" w:color="auto" w:fill="auto"/>
        </w:rPr>
        <w:t>J.</w:t>
      </w:r>
      <w:r w:rsidRPr="00621A09">
        <w:t xml:space="preserve">, </w:t>
      </w:r>
      <w:r w:rsidRPr="00621A09">
        <w:rPr>
          <w:rStyle w:val="bibsurname"/>
          <w:shd w:val="clear" w:color="auto" w:fill="auto"/>
        </w:rPr>
        <w:t>Weiss</w:t>
      </w:r>
      <w:r w:rsidRPr="00621A09">
        <w:t xml:space="preserve">, </w:t>
      </w:r>
      <w:r w:rsidRPr="00621A09">
        <w:rPr>
          <w:rStyle w:val="bibfname"/>
          <w:shd w:val="clear" w:color="auto" w:fill="auto"/>
        </w:rPr>
        <w:t>W.</w:t>
      </w:r>
      <w:r w:rsidRPr="00621A09">
        <w:t xml:space="preserve">, </w:t>
      </w:r>
      <w:proofErr w:type="spellStart"/>
      <w:r w:rsidRPr="00621A09">
        <w:rPr>
          <w:rStyle w:val="bibsurname"/>
          <w:shd w:val="clear" w:color="auto" w:fill="auto"/>
        </w:rPr>
        <w:t>Westerhold</w:t>
      </w:r>
      <w:proofErr w:type="spellEnd"/>
      <w:r w:rsidRPr="00621A09">
        <w:t xml:space="preserve">, </w:t>
      </w:r>
      <w:r w:rsidRPr="00621A09">
        <w:rPr>
          <w:rStyle w:val="bibfname"/>
          <w:shd w:val="clear" w:color="auto" w:fill="auto"/>
        </w:rPr>
        <w:t>T.</w:t>
      </w:r>
      <w:r w:rsidRPr="00621A09">
        <w:t xml:space="preserve">, </w:t>
      </w:r>
      <w:r w:rsidRPr="00621A09">
        <w:rPr>
          <w:rStyle w:val="bibsurname"/>
          <w:shd w:val="clear" w:color="auto" w:fill="auto"/>
        </w:rPr>
        <w:t>Wiese</w:t>
      </w:r>
      <w:r w:rsidRPr="00621A09">
        <w:t xml:space="preserve">, </w:t>
      </w:r>
      <w:r w:rsidRPr="00621A09">
        <w:rPr>
          <w:rStyle w:val="bibfname"/>
          <w:shd w:val="clear" w:color="auto" w:fill="auto"/>
        </w:rPr>
        <w:t>F.</w:t>
      </w:r>
      <w:r w:rsidRPr="00621A09">
        <w:t xml:space="preserve">, </w:t>
      </w:r>
      <w:proofErr w:type="spellStart"/>
      <w:r w:rsidRPr="00621A09">
        <w:rPr>
          <w:rStyle w:val="bibsurname"/>
          <w:shd w:val="clear" w:color="auto" w:fill="auto"/>
        </w:rPr>
        <w:t>Wilmsen</w:t>
      </w:r>
      <w:proofErr w:type="spellEnd"/>
      <w:r w:rsidRPr="00621A09">
        <w:t xml:space="preserve">, </w:t>
      </w:r>
      <w:r w:rsidRPr="00621A09">
        <w:rPr>
          <w:rStyle w:val="bibfname"/>
          <w:shd w:val="clear" w:color="auto" w:fill="auto"/>
        </w:rPr>
        <w:t>M.</w:t>
      </w:r>
      <w:r w:rsidRPr="00621A09">
        <w:t xml:space="preserve">, and </w:t>
      </w:r>
      <w:proofErr w:type="spellStart"/>
      <w:r w:rsidRPr="00621A09">
        <w:rPr>
          <w:rStyle w:val="bibsurname"/>
          <w:shd w:val="clear" w:color="auto" w:fill="auto"/>
        </w:rPr>
        <w:t>Wonik</w:t>
      </w:r>
      <w:proofErr w:type="spellEnd"/>
      <w:r w:rsidRPr="00621A09">
        <w:t xml:space="preserve">, </w:t>
      </w:r>
      <w:r w:rsidRPr="00621A09">
        <w:rPr>
          <w:rStyle w:val="bibfname"/>
          <w:shd w:val="clear" w:color="auto" w:fill="auto"/>
        </w:rPr>
        <w:t>T.</w:t>
      </w:r>
      <w:r w:rsidRPr="00621A09">
        <w:t xml:space="preserve">, </w:t>
      </w:r>
      <w:r w:rsidRPr="00621A09">
        <w:rPr>
          <w:rStyle w:val="bibyear"/>
          <w:shd w:val="clear" w:color="auto" w:fill="auto"/>
        </w:rPr>
        <w:t>2008</w:t>
      </w:r>
      <w:r w:rsidRPr="00621A09">
        <w:t xml:space="preserve">, </w:t>
      </w:r>
      <w:r w:rsidRPr="00621A09">
        <w:rPr>
          <w:rStyle w:val="bibarticle"/>
          <w:shd w:val="clear" w:color="auto" w:fill="auto"/>
        </w:rPr>
        <w:t xml:space="preserve">The Cenomanian–Turonian of the </w:t>
      </w:r>
      <w:proofErr w:type="spellStart"/>
      <w:r w:rsidRPr="00621A09">
        <w:rPr>
          <w:rStyle w:val="bibarticle"/>
          <w:shd w:val="clear" w:color="auto" w:fill="auto"/>
        </w:rPr>
        <w:t>Wunstorf</w:t>
      </w:r>
      <w:proofErr w:type="spellEnd"/>
      <w:r w:rsidRPr="00621A09">
        <w:rPr>
          <w:rStyle w:val="bibarticle"/>
          <w:shd w:val="clear" w:color="auto" w:fill="auto"/>
        </w:rPr>
        <w:t xml:space="preserve"> section– (north Germany): Global stratigraphic reference section and new orbital time scale for oceanic anoxic event 2</w:t>
      </w:r>
      <w:r w:rsidRPr="00621A09">
        <w:t xml:space="preserve">: </w:t>
      </w:r>
      <w:r w:rsidRPr="00621A09">
        <w:rPr>
          <w:rStyle w:val="bibjournal"/>
          <w:shd w:val="clear" w:color="auto" w:fill="auto"/>
        </w:rPr>
        <w:t>Newsletters on Stratigraphy</w:t>
      </w:r>
      <w:r w:rsidRPr="00621A09">
        <w:t>, v. </w:t>
      </w:r>
      <w:r w:rsidRPr="00621A09">
        <w:rPr>
          <w:rStyle w:val="bibvolume"/>
          <w:shd w:val="clear" w:color="auto" w:fill="auto"/>
        </w:rPr>
        <w:t>43</w:t>
      </w:r>
      <w:r w:rsidRPr="00621A09">
        <w:t>, p. </w:t>
      </w:r>
      <w:r w:rsidRPr="00621A09">
        <w:rPr>
          <w:rStyle w:val="bibfpage"/>
          <w:shd w:val="clear" w:color="auto" w:fill="auto"/>
        </w:rPr>
        <w:t>65</w:t>
      </w:r>
      <w:r w:rsidRPr="00621A09">
        <w:t>–</w:t>
      </w:r>
      <w:r w:rsidRPr="00621A09">
        <w:rPr>
          <w:rStyle w:val="biblpage"/>
          <w:shd w:val="clear" w:color="auto" w:fill="auto"/>
        </w:rPr>
        <w:t>89</w:t>
      </w:r>
      <w:r w:rsidRPr="00621A09">
        <w:t>, doi:</w:t>
      </w:r>
      <w:r w:rsidRPr="00621A09">
        <w:rPr>
          <w:rStyle w:val="bibdoi"/>
          <w:shd w:val="clear" w:color="auto" w:fill="auto"/>
        </w:rPr>
        <w:t>10.1127/0078-0421/2008/0043-0065</w:t>
      </w:r>
      <w:r w:rsidRPr="00621A09">
        <w:t>.</w:t>
      </w:r>
    </w:p>
    <w:p w14:paraId="393DB033" w14:textId="77777777" w:rsidR="00836043" w:rsidRDefault="00836043" w:rsidP="00621A09">
      <w:pPr>
        <w:pStyle w:val="References"/>
        <w:autoSpaceDE w:val="0"/>
        <w:autoSpaceDN w:val="0"/>
        <w:adjustRightInd w:val="0"/>
        <w:spacing w:line="480" w:lineRule="auto"/>
      </w:pPr>
      <w:r w:rsidRPr="00621A09">
        <w:rPr>
          <w:b/>
          <w:color w:val="0000FF"/>
        </w:rPr>
        <w:t xml:space="preserve"> </w:t>
      </w:r>
      <w:r w:rsidRPr="00621A09">
        <w:rPr>
          <w:rStyle w:val="bibsurname"/>
          <w:shd w:val="clear" w:color="auto" w:fill="auto"/>
        </w:rPr>
        <w:t>Weijers</w:t>
      </w:r>
      <w:r w:rsidRPr="00621A09">
        <w:t xml:space="preserve">, </w:t>
      </w:r>
      <w:r w:rsidRPr="00621A09">
        <w:rPr>
          <w:rStyle w:val="bibfname"/>
          <w:shd w:val="clear" w:color="auto" w:fill="auto"/>
        </w:rPr>
        <w:t>J.W.H.</w:t>
      </w:r>
      <w:r w:rsidRPr="00621A09">
        <w:t xml:space="preserve">, </w:t>
      </w:r>
      <w:r w:rsidRPr="00621A09">
        <w:rPr>
          <w:rStyle w:val="bibsurname"/>
          <w:shd w:val="clear" w:color="auto" w:fill="auto"/>
        </w:rPr>
        <w:t>Schouten</w:t>
      </w:r>
      <w:r w:rsidRPr="00621A09">
        <w:t xml:space="preserve">, </w:t>
      </w:r>
      <w:r w:rsidRPr="00621A09">
        <w:rPr>
          <w:rStyle w:val="bibfname"/>
          <w:shd w:val="clear" w:color="auto" w:fill="auto"/>
        </w:rPr>
        <w:t>S.</w:t>
      </w:r>
      <w:r w:rsidRPr="00621A09">
        <w:t xml:space="preserve">, </w:t>
      </w:r>
      <w:proofErr w:type="spellStart"/>
      <w:r w:rsidRPr="00621A09">
        <w:rPr>
          <w:rStyle w:val="bibsurname"/>
          <w:shd w:val="clear" w:color="auto" w:fill="auto"/>
        </w:rPr>
        <w:t>Spaargaren</w:t>
      </w:r>
      <w:proofErr w:type="spellEnd"/>
      <w:r w:rsidRPr="00621A09">
        <w:t xml:space="preserve">, </w:t>
      </w:r>
      <w:r w:rsidRPr="00621A09">
        <w:rPr>
          <w:rStyle w:val="bibfname"/>
          <w:shd w:val="clear" w:color="auto" w:fill="auto"/>
        </w:rPr>
        <w:t>O.C.</w:t>
      </w:r>
      <w:r w:rsidRPr="00621A09">
        <w:t xml:space="preserve">, and </w:t>
      </w:r>
      <w:proofErr w:type="spellStart"/>
      <w:r w:rsidRPr="00621A09">
        <w:rPr>
          <w:rStyle w:val="bibsurname"/>
          <w:shd w:val="clear" w:color="auto" w:fill="auto"/>
        </w:rPr>
        <w:t>Sinninghe</w:t>
      </w:r>
      <w:proofErr w:type="spellEnd"/>
      <w:r w:rsidRPr="00621A09">
        <w:rPr>
          <w:rStyle w:val="bibsurname"/>
          <w:shd w:val="clear" w:color="auto" w:fill="auto"/>
        </w:rPr>
        <w:t xml:space="preserve"> </w:t>
      </w:r>
      <w:proofErr w:type="spellStart"/>
      <w:r w:rsidRPr="00621A09">
        <w:rPr>
          <w:rStyle w:val="bibsurname"/>
          <w:shd w:val="clear" w:color="auto" w:fill="auto"/>
        </w:rPr>
        <w:t>Damsté</w:t>
      </w:r>
      <w:proofErr w:type="spellEnd"/>
      <w:r w:rsidRPr="00621A09">
        <w:t xml:space="preserve">, </w:t>
      </w:r>
      <w:r w:rsidRPr="00621A09">
        <w:rPr>
          <w:rStyle w:val="bibfname"/>
          <w:shd w:val="clear" w:color="auto" w:fill="auto"/>
        </w:rPr>
        <w:t>J.S.</w:t>
      </w:r>
      <w:r w:rsidRPr="00621A09">
        <w:t xml:space="preserve">, </w:t>
      </w:r>
      <w:r w:rsidRPr="00621A09">
        <w:rPr>
          <w:rStyle w:val="bibyear"/>
          <w:shd w:val="clear" w:color="auto" w:fill="auto"/>
        </w:rPr>
        <w:t>2006</w:t>
      </w:r>
      <w:r w:rsidRPr="00621A09">
        <w:t xml:space="preserve">, </w:t>
      </w:r>
      <w:r w:rsidRPr="00621A09">
        <w:rPr>
          <w:rStyle w:val="bibarticle"/>
          <w:shd w:val="clear" w:color="auto" w:fill="auto"/>
        </w:rPr>
        <w:t xml:space="preserve">Occurrence and distribution of </w:t>
      </w:r>
      <w:proofErr w:type="spellStart"/>
      <w:r w:rsidRPr="00621A09">
        <w:rPr>
          <w:rStyle w:val="bibarticle"/>
          <w:shd w:val="clear" w:color="auto" w:fill="auto"/>
        </w:rPr>
        <w:t>tetraether</w:t>
      </w:r>
      <w:proofErr w:type="spellEnd"/>
      <w:r w:rsidRPr="00621A09">
        <w:rPr>
          <w:rStyle w:val="bibarticle"/>
          <w:shd w:val="clear" w:color="auto" w:fill="auto"/>
        </w:rPr>
        <w:t xml:space="preserve"> membrane lipids in soils: </w:t>
      </w:r>
      <w:r>
        <w:rPr>
          <w:rStyle w:val="bibarticle"/>
          <w:shd w:val="clear" w:color="auto" w:fill="auto"/>
        </w:rPr>
        <w:t>I</w:t>
      </w:r>
      <w:r w:rsidRPr="00621A09">
        <w:rPr>
          <w:rStyle w:val="bibarticle"/>
          <w:shd w:val="clear" w:color="auto" w:fill="auto"/>
        </w:rPr>
        <w:t>mplications for the use of the TEX</w:t>
      </w:r>
      <w:r w:rsidRPr="00621A09">
        <w:rPr>
          <w:rStyle w:val="bibarticle"/>
          <w:shd w:val="clear" w:color="auto" w:fill="auto"/>
          <w:vertAlign w:val="subscript"/>
        </w:rPr>
        <w:t>86</w:t>
      </w:r>
      <w:r w:rsidRPr="00621A09">
        <w:rPr>
          <w:rStyle w:val="bibarticle"/>
          <w:shd w:val="clear" w:color="auto" w:fill="auto"/>
        </w:rPr>
        <w:t xml:space="preserve"> proxy and the BIT index</w:t>
      </w:r>
      <w:r w:rsidRPr="00621A09">
        <w:t xml:space="preserve">: </w:t>
      </w:r>
      <w:r w:rsidRPr="00621A09">
        <w:rPr>
          <w:rStyle w:val="bibjournal"/>
          <w:shd w:val="clear" w:color="auto" w:fill="auto"/>
        </w:rPr>
        <w:t>Organic Geochemistry</w:t>
      </w:r>
      <w:r w:rsidRPr="00621A09">
        <w:t>, v. </w:t>
      </w:r>
      <w:r w:rsidRPr="00621A09">
        <w:rPr>
          <w:rStyle w:val="bibvolume"/>
          <w:shd w:val="clear" w:color="auto" w:fill="auto"/>
        </w:rPr>
        <w:t>37</w:t>
      </w:r>
      <w:r w:rsidRPr="00621A09">
        <w:t>, p. </w:t>
      </w:r>
      <w:r w:rsidRPr="00621A09">
        <w:rPr>
          <w:rStyle w:val="bibfpage"/>
          <w:shd w:val="clear" w:color="auto" w:fill="auto"/>
        </w:rPr>
        <w:t>1680</w:t>
      </w:r>
      <w:r w:rsidRPr="00621A09">
        <w:t>–</w:t>
      </w:r>
      <w:r w:rsidRPr="00621A09">
        <w:rPr>
          <w:rStyle w:val="biblpage"/>
          <w:shd w:val="clear" w:color="auto" w:fill="auto"/>
        </w:rPr>
        <w:t>1693</w:t>
      </w:r>
      <w:r w:rsidRPr="00621A09">
        <w:t>, doi:</w:t>
      </w:r>
      <w:r w:rsidRPr="00621A09">
        <w:rPr>
          <w:rStyle w:val="bibdoi"/>
          <w:shd w:val="clear" w:color="auto" w:fill="auto"/>
        </w:rPr>
        <w:t>10.1016/j.orggeochem.2006.07.018</w:t>
      </w:r>
      <w:r w:rsidRPr="00621A09">
        <w:t>.</w:t>
      </w:r>
    </w:p>
    <w:p w14:paraId="0E9D6394" w14:textId="77777777" w:rsidR="00836043" w:rsidRPr="00D02B06" w:rsidRDefault="00836043" w:rsidP="00621A09">
      <w:pPr>
        <w:pStyle w:val="References"/>
        <w:autoSpaceDE w:val="0"/>
        <w:autoSpaceDN w:val="0"/>
        <w:adjustRightInd w:val="0"/>
        <w:spacing w:line="480" w:lineRule="auto"/>
      </w:pPr>
      <w:r w:rsidRPr="00D02B06">
        <w:t xml:space="preserve">Willis, K.J., Bennett, K.D. and Birks, H.J.B., 1998, The late Quaternary dynamics of pines in Europe, </w:t>
      </w:r>
      <w:r w:rsidRPr="00D02B06">
        <w:rPr>
          <w:i/>
        </w:rPr>
        <w:t>in</w:t>
      </w:r>
      <w:r w:rsidRPr="00D02B06">
        <w:t xml:space="preserve">: Richardson, D.M., Ecology and Biogeography of </w:t>
      </w:r>
      <w:proofErr w:type="spellStart"/>
      <w:r w:rsidRPr="00D02B06">
        <w:rPr>
          <w:i/>
        </w:rPr>
        <w:t>Pinus</w:t>
      </w:r>
      <w:proofErr w:type="spellEnd"/>
      <w:r w:rsidRPr="00D02B06">
        <w:t>, Cambridge University Press, Cambridge, p. 107-121.</w:t>
      </w:r>
    </w:p>
    <w:p w14:paraId="777AFB0A" w14:textId="77777777" w:rsidR="002B09B2" w:rsidRDefault="002B09B2" w:rsidP="00621A09">
      <w:pPr>
        <w:pStyle w:val="Head1"/>
        <w:autoSpaceDE w:val="0"/>
        <w:autoSpaceDN w:val="0"/>
        <w:adjustRightInd w:val="0"/>
        <w:spacing w:line="480" w:lineRule="auto"/>
      </w:pPr>
    </w:p>
    <w:p w14:paraId="266F78F3" w14:textId="77777777" w:rsidR="002B09B2" w:rsidRDefault="002B09B2" w:rsidP="00621A09">
      <w:pPr>
        <w:pStyle w:val="Head1"/>
        <w:autoSpaceDE w:val="0"/>
        <w:autoSpaceDN w:val="0"/>
        <w:adjustRightInd w:val="0"/>
        <w:spacing w:line="480" w:lineRule="auto"/>
      </w:pPr>
    </w:p>
    <w:p w14:paraId="487BB985" w14:textId="77777777" w:rsidR="002B09B2" w:rsidRDefault="002B09B2" w:rsidP="00621A09">
      <w:pPr>
        <w:pStyle w:val="Head1"/>
        <w:autoSpaceDE w:val="0"/>
        <w:autoSpaceDN w:val="0"/>
        <w:adjustRightInd w:val="0"/>
        <w:spacing w:line="480" w:lineRule="auto"/>
      </w:pPr>
    </w:p>
    <w:p w14:paraId="45263F03" w14:textId="77777777" w:rsidR="002B09B2" w:rsidRDefault="002B09B2" w:rsidP="00621A09">
      <w:pPr>
        <w:pStyle w:val="Head1"/>
        <w:autoSpaceDE w:val="0"/>
        <w:autoSpaceDN w:val="0"/>
        <w:adjustRightInd w:val="0"/>
        <w:spacing w:line="480" w:lineRule="auto"/>
      </w:pPr>
    </w:p>
    <w:p w14:paraId="448F8348" w14:textId="77777777" w:rsidR="002B09B2" w:rsidRDefault="002B09B2" w:rsidP="00621A09">
      <w:pPr>
        <w:pStyle w:val="Head1"/>
        <w:autoSpaceDE w:val="0"/>
        <w:autoSpaceDN w:val="0"/>
        <w:adjustRightInd w:val="0"/>
        <w:spacing w:line="480" w:lineRule="auto"/>
      </w:pPr>
    </w:p>
    <w:p w14:paraId="6E70C16B" w14:textId="77777777" w:rsidR="002B09B2" w:rsidRDefault="002B09B2" w:rsidP="00621A09">
      <w:pPr>
        <w:pStyle w:val="Head1"/>
        <w:autoSpaceDE w:val="0"/>
        <w:autoSpaceDN w:val="0"/>
        <w:adjustRightInd w:val="0"/>
        <w:spacing w:line="480" w:lineRule="auto"/>
      </w:pPr>
    </w:p>
    <w:p w14:paraId="63380D8C" w14:textId="77777777" w:rsidR="002B09B2" w:rsidRDefault="002B09B2" w:rsidP="00621A09">
      <w:pPr>
        <w:pStyle w:val="Head1"/>
        <w:autoSpaceDE w:val="0"/>
        <w:autoSpaceDN w:val="0"/>
        <w:adjustRightInd w:val="0"/>
        <w:spacing w:line="480" w:lineRule="auto"/>
      </w:pPr>
    </w:p>
    <w:p w14:paraId="30720A6D" w14:textId="77777777" w:rsidR="00836043" w:rsidRDefault="00836043" w:rsidP="00621A09">
      <w:pPr>
        <w:pStyle w:val="Head1"/>
        <w:autoSpaceDE w:val="0"/>
        <w:autoSpaceDN w:val="0"/>
        <w:adjustRightInd w:val="0"/>
        <w:spacing w:line="480" w:lineRule="auto"/>
      </w:pPr>
      <w:r w:rsidRPr="00621A09">
        <w:lastRenderedPageBreak/>
        <w:t>FIGURE CAPTIONS</w:t>
      </w:r>
    </w:p>
    <w:p w14:paraId="13B45B58" w14:textId="6064767E" w:rsidR="002B09B2" w:rsidRPr="00621A09" w:rsidRDefault="002B09B2" w:rsidP="00621A09">
      <w:pPr>
        <w:pStyle w:val="Head1"/>
        <w:autoSpaceDE w:val="0"/>
        <w:autoSpaceDN w:val="0"/>
        <w:adjustRightInd w:val="0"/>
        <w:spacing w:line="480" w:lineRule="auto"/>
      </w:pPr>
      <w:r>
        <w:rPr>
          <w:noProof/>
          <w:lang w:val="nl-NL" w:eastAsia="nl-NL"/>
        </w:rPr>
        <w:drawing>
          <wp:inline distT="0" distB="0" distL="0" distR="0" wp14:anchorId="0922B989" wp14:editId="1DA12BE3">
            <wp:extent cx="3837600" cy="5821200"/>
            <wp:effectExtent l="0" t="127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_revised.png"/>
                    <pic:cNvPicPr/>
                  </pic:nvPicPr>
                  <pic:blipFill>
                    <a:blip r:embed="rId7">
                      <a:extLst>
                        <a:ext uri="{28A0092B-C50C-407E-A947-70E740481C1C}">
                          <a14:useLocalDpi xmlns:a14="http://schemas.microsoft.com/office/drawing/2010/main" val="0"/>
                        </a:ext>
                      </a:extLst>
                    </a:blip>
                    <a:stretch>
                      <a:fillRect/>
                    </a:stretch>
                  </pic:blipFill>
                  <pic:spPr>
                    <a:xfrm rot="5400000">
                      <a:off x="0" y="0"/>
                      <a:ext cx="3837600" cy="5821200"/>
                    </a:xfrm>
                    <a:prstGeom prst="rect">
                      <a:avLst/>
                    </a:prstGeom>
                  </pic:spPr>
                </pic:pic>
              </a:graphicData>
            </a:graphic>
          </wp:inline>
        </w:drawing>
      </w:r>
    </w:p>
    <w:p w14:paraId="2206B63D" w14:textId="7AE798C5" w:rsidR="00836043" w:rsidRPr="00621A09" w:rsidRDefault="00836043" w:rsidP="00621A09">
      <w:pPr>
        <w:pStyle w:val="FigureCaption"/>
        <w:autoSpaceDE w:val="0"/>
        <w:autoSpaceDN w:val="0"/>
        <w:adjustRightInd w:val="0"/>
        <w:spacing w:line="480" w:lineRule="auto"/>
      </w:pPr>
      <w:r w:rsidRPr="00621A09">
        <w:t xml:space="preserve">Figure 1. </w:t>
      </w:r>
      <w:proofErr w:type="spellStart"/>
      <w:r w:rsidRPr="00621A09">
        <w:t>Paleogeographic</w:t>
      </w:r>
      <w:proofErr w:type="spellEnd"/>
      <w:r w:rsidRPr="00621A09">
        <w:t xml:space="preserve"> map for the Cenomanian/Turonian boundary time interval indicating locations of the Bass River borehole and sections mentioned in discussion (Pueblo, </w:t>
      </w:r>
      <w:proofErr w:type="spellStart"/>
      <w:r w:rsidRPr="00621A09">
        <w:t>Eastbourne</w:t>
      </w:r>
      <w:proofErr w:type="spellEnd"/>
      <w:r w:rsidRPr="00621A09">
        <w:t xml:space="preserve">, </w:t>
      </w:r>
      <w:proofErr w:type="spellStart"/>
      <w:r w:rsidRPr="00621A09">
        <w:t>Wunstorf</w:t>
      </w:r>
      <w:proofErr w:type="spellEnd"/>
      <w:r w:rsidRPr="00621A09">
        <w:t xml:space="preserve">, DSDP Site 367 and ODP Sites 1260 and 1276) in a plate tectonic reconstruction (Map generated at http://www.odsn.de/odsn/services/paleomap/paleomap.html.). Insert map (modified from </w:t>
      </w:r>
      <w:r w:rsidRPr="00621A09">
        <w:rPr>
          <w:rStyle w:val="citebib"/>
          <w:shd w:val="clear" w:color="auto" w:fill="auto"/>
        </w:rPr>
        <w:t>Sluijs et al., 2007</w:t>
      </w:r>
      <w:r w:rsidRPr="00621A09">
        <w:t>) indicates the present day drill location of the Bass River borehole.</w:t>
      </w:r>
    </w:p>
    <w:p w14:paraId="4B091A16" w14:textId="77777777" w:rsidR="002B09B2" w:rsidRDefault="002B09B2" w:rsidP="00621A09">
      <w:pPr>
        <w:pStyle w:val="FigureCaption"/>
        <w:autoSpaceDE w:val="0"/>
        <w:autoSpaceDN w:val="0"/>
        <w:adjustRightInd w:val="0"/>
        <w:spacing w:line="480" w:lineRule="auto"/>
      </w:pPr>
    </w:p>
    <w:p w14:paraId="1824D116" w14:textId="77777777" w:rsidR="002B09B2" w:rsidRDefault="002B09B2" w:rsidP="00621A09">
      <w:pPr>
        <w:pStyle w:val="FigureCaption"/>
        <w:autoSpaceDE w:val="0"/>
        <w:autoSpaceDN w:val="0"/>
        <w:adjustRightInd w:val="0"/>
        <w:spacing w:line="480" w:lineRule="auto"/>
      </w:pPr>
    </w:p>
    <w:p w14:paraId="3542C587" w14:textId="77777777" w:rsidR="002B09B2" w:rsidRDefault="002B09B2" w:rsidP="00621A09">
      <w:pPr>
        <w:pStyle w:val="FigureCaption"/>
        <w:autoSpaceDE w:val="0"/>
        <w:autoSpaceDN w:val="0"/>
        <w:adjustRightInd w:val="0"/>
        <w:spacing w:line="480" w:lineRule="auto"/>
      </w:pPr>
    </w:p>
    <w:p w14:paraId="50F20C35" w14:textId="77777777" w:rsidR="002B09B2" w:rsidRDefault="002B09B2" w:rsidP="00621A09">
      <w:pPr>
        <w:pStyle w:val="FigureCaption"/>
        <w:autoSpaceDE w:val="0"/>
        <w:autoSpaceDN w:val="0"/>
        <w:adjustRightInd w:val="0"/>
        <w:spacing w:line="480" w:lineRule="auto"/>
      </w:pPr>
    </w:p>
    <w:p w14:paraId="02C0CB46" w14:textId="77777777" w:rsidR="002B09B2" w:rsidRDefault="002B09B2" w:rsidP="00621A09">
      <w:pPr>
        <w:pStyle w:val="FigureCaption"/>
        <w:autoSpaceDE w:val="0"/>
        <w:autoSpaceDN w:val="0"/>
        <w:adjustRightInd w:val="0"/>
        <w:spacing w:line="480" w:lineRule="auto"/>
      </w:pPr>
    </w:p>
    <w:p w14:paraId="747FC75C" w14:textId="77777777" w:rsidR="002B09B2" w:rsidRDefault="002B09B2" w:rsidP="00621A09">
      <w:pPr>
        <w:pStyle w:val="FigureCaption"/>
        <w:autoSpaceDE w:val="0"/>
        <w:autoSpaceDN w:val="0"/>
        <w:adjustRightInd w:val="0"/>
        <w:spacing w:line="480" w:lineRule="auto"/>
      </w:pPr>
    </w:p>
    <w:p w14:paraId="768A164D" w14:textId="23809AB5" w:rsidR="00836043" w:rsidRPr="00621A09" w:rsidRDefault="002B09B2" w:rsidP="00621A09">
      <w:pPr>
        <w:pStyle w:val="FigureCaption"/>
        <w:autoSpaceDE w:val="0"/>
        <w:autoSpaceDN w:val="0"/>
        <w:adjustRightInd w:val="0"/>
        <w:spacing w:line="480" w:lineRule="auto"/>
      </w:pPr>
      <w:r>
        <w:rPr>
          <w:noProof/>
          <w:lang w:val="nl-NL" w:eastAsia="nl-NL"/>
        </w:rPr>
        <w:lastRenderedPageBreak/>
        <w:drawing>
          <wp:inline distT="0" distB="0" distL="0" distR="0" wp14:anchorId="17BBE5C0" wp14:editId="7BE128B8">
            <wp:extent cx="4010400" cy="5803200"/>
            <wp:effectExtent l="0" t="952" r="8572" b="8573"/>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2_revised.png"/>
                    <pic:cNvPicPr/>
                  </pic:nvPicPr>
                  <pic:blipFill>
                    <a:blip r:embed="rId8">
                      <a:extLst>
                        <a:ext uri="{28A0092B-C50C-407E-A947-70E740481C1C}">
                          <a14:useLocalDpi xmlns:a14="http://schemas.microsoft.com/office/drawing/2010/main" val="0"/>
                        </a:ext>
                      </a:extLst>
                    </a:blip>
                    <a:stretch>
                      <a:fillRect/>
                    </a:stretch>
                  </pic:blipFill>
                  <pic:spPr>
                    <a:xfrm rot="5400000">
                      <a:off x="0" y="0"/>
                      <a:ext cx="4010400" cy="5803200"/>
                    </a:xfrm>
                    <a:prstGeom prst="rect">
                      <a:avLst/>
                    </a:prstGeom>
                  </pic:spPr>
                </pic:pic>
              </a:graphicData>
            </a:graphic>
          </wp:inline>
        </w:drawing>
      </w:r>
      <w:r w:rsidR="00836043" w:rsidRPr="00621A09">
        <w:t xml:space="preserve">Figure 2. </w:t>
      </w:r>
      <w:proofErr w:type="spellStart"/>
      <w:r w:rsidR="00836043" w:rsidRPr="00621A09">
        <w:t>Palynological</w:t>
      </w:r>
      <w:proofErr w:type="spellEnd"/>
      <w:r w:rsidR="00836043" w:rsidRPr="00621A09">
        <w:t xml:space="preserve"> and geochemical results across </w:t>
      </w:r>
      <w:r w:rsidR="0052346A">
        <w:t>Oceanic Anoxic E</w:t>
      </w:r>
      <w:r w:rsidR="00836043">
        <w:t>vent</w:t>
      </w:r>
      <w:r w:rsidR="0052346A">
        <w:t xml:space="preserve"> </w:t>
      </w:r>
      <w:r w:rsidR="00836043" w:rsidRPr="00621A09">
        <w:t>2</w:t>
      </w:r>
      <w:r w:rsidR="00836043">
        <w:t xml:space="preserve"> (OAE2)</w:t>
      </w:r>
      <w:r w:rsidR="00836043" w:rsidRPr="00621A09">
        <w:t xml:space="preserve"> at Bass River. (A) </w:t>
      </w:r>
      <w:r w:rsidR="00836043" w:rsidRPr="00621A09">
        <w:rPr>
          <w:rFonts w:ascii="Symbol" w:hAnsi="Symbol"/>
        </w:rPr>
        <w:t></w:t>
      </w:r>
      <w:r w:rsidR="00836043" w:rsidRPr="00621A09">
        <w:rPr>
          <w:vertAlign w:val="superscript"/>
        </w:rPr>
        <w:t>13</w:t>
      </w:r>
      <w:r w:rsidR="00836043" w:rsidRPr="00621A09">
        <w:t>C</w:t>
      </w:r>
      <w:r w:rsidR="00836043" w:rsidRPr="00621A09">
        <w:rPr>
          <w:vertAlign w:val="subscript"/>
        </w:rPr>
        <w:t>org</w:t>
      </w:r>
      <w:r w:rsidR="00836043" w:rsidRPr="00621A09">
        <w:t xml:space="preserve">, this study (black) and data adopted from </w:t>
      </w:r>
      <w:r w:rsidR="00836043" w:rsidRPr="00621A09">
        <w:rPr>
          <w:rStyle w:val="citebib"/>
          <w:shd w:val="clear" w:color="auto" w:fill="auto"/>
        </w:rPr>
        <w:t>Bowman and Bralower (2005</w:t>
      </w:r>
      <w:r w:rsidR="00836043" w:rsidRPr="00621A09">
        <w:t xml:space="preserve">; red). (B) </w:t>
      </w:r>
      <w:r w:rsidR="00836043">
        <w:t>total organic carbon/total p</w:t>
      </w:r>
      <w:r w:rsidR="00836043" w:rsidRPr="00621A09">
        <w:t xml:space="preserve">hosphorus ratio </w:t>
      </w:r>
      <w:r w:rsidR="00836043">
        <w:t>(</w:t>
      </w:r>
      <w:r w:rsidR="00836043" w:rsidRPr="00621A09">
        <w:t>TOC/</w:t>
      </w:r>
      <w:proofErr w:type="spellStart"/>
      <w:r w:rsidR="00836043" w:rsidRPr="00621A09">
        <w:t>P</w:t>
      </w:r>
      <w:r w:rsidR="00836043" w:rsidRPr="00E430D4">
        <w:rPr>
          <w:vertAlign w:val="subscript"/>
        </w:rPr>
        <w:t>tot</w:t>
      </w:r>
      <w:proofErr w:type="spellEnd"/>
      <w:r w:rsidR="00836043" w:rsidRPr="00621A09">
        <w:t xml:space="preserve"> ratio</w:t>
      </w:r>
      <w:r w:rsidR="00836043">
        <w:t>)</w:t>
      </w:r>
      <w:r w:rsidR="00836043" w:rsidRPr="00621A09">
        <w:t>. (C)</w:t>
      </w:r>
      <w:r w:rsidR="00836043">
        <w:t xml:space="preserve"> TEX</w:t>
      </w:r>
      <w:r w:rsidR="00836043">
        <w:rPr>
          <w:vertAlign w:val="subscript"/>
        </w:rPr>
        <w:t>86</w:t>
      </w:r>
      <w:r w:rsidR="00836043">
        <w:t xml:space="preserve"> and</w:t>
      </w:r>
      <w:r w:rsidR="00836043" w:rsidRPr="00621A09">
        <w:t xml:space="preserve"> </w:t>
      </w:r>
      <w:r w:rsidR="00836043">
        <w:t>sea surface temperature (SST)</w:t>
      </w:r>
      <w:r w:rsidR="00836043" w:rsidRPr="00621A09">
        <w:t xml:space="preserve"> reconstruction based on TEX</w:t>
      </w:r>
      <w:r w:rsidR="00836043" w:rsidRPr="00621A09">
        <w:rPr>
          <w:vertAlign w:val="subscript"/>
        </w:rPr>
        <w:t>86</w:t>
      </w:r>
      <w:r w:rsidR="00836043" w:rsidRPr="00621A09">
        <w:rPr>
          <w:vertAlign w:val="superscript"/>
        </w:rPr>
        <w:t>H</w:t>
      </w:r>
      <w:r w:rsidR="0052346A">
        <w:rPr>
          <w:vertAlign w:val="superscript"/>
        </w:rPr>
        <w:t xml:space="preserve"> </w:t>
      </w:r>
      <w:r w:rsidR="0052346A">
        <w:t>(Kim et al., 2010),</w:t>
      </w:r>
      <w:r w:rsidR="00836043" w:rsidRPr="00621A09">
        <w:t xml:space="preserve"> the blue bar depicts the</w:t>
      </w:r>
      <w:r w:rsidR="00836043">
        <w:t xml:space="preserve"> cold event</w:t>
      </w:r>
      <w:r w:rsidR="00836043" w:rsidRPr="00621A09">
        <w:t xml:space="preserve">. (D) dinocyst species </w:t>
      </w:r>
      <w:proofErr w:type="spellStart"/>
      <w:r w:rsidR="00836043" w:rsidRPr="00621A09">
        <w:rPr>
          <w:i/>
        </w:rPr>
        <w:t>Cyclonephelium</w:t>
      </w:r>
      <w:proofErr w:type="spellEnd"/>
      <w:r w:rsidR="00836043" w:rsidRPr="00621A09">
        <w:rPr>
          <w:i/>
        </w:rPr>
        <w:t xml:space="preserve"> compactum- C. </w:t>
      </w:r>
      <w:proofErr w:type="spellStart"/>
      <w:r w:rsidR="00836043" w:rsidRPr="00621A09">
        <w:rPr>
          <w:i/>
        </w:rPr>
        <w:t>membraniphorum</w:t>
      </w:r>
      <w:proofErr w:type="spellEnd"/>
      <w:r w:rsidR="00836043" w:rsidRPr="00621A09">
        <w:t xml:space="preserve"> complex in cysts per dry </w:t>
      </w:r>
      <w:r w:rsidR="00836043">
        <w:t>gram</w:t>
      </w:r>
      <w:r w:rsidR="00836043" w:rsidRPr="00621A09">
        <w:t xml:space="preserve"> of sediment (</w:t>
      </w:r>
      <w:proofErr w:type="spellStart"/>
      <w:r w:rsidR="00836043" w:rsidRPr="00621A09">
        <w:t>cpg</w:t>
      </w:r>
      <w:proofErr w:type="spellEnd"/>
      <w:r w:rsidR="00836043" w:rsidRPr="00621A09">
        <w:t xml:space="preserve">). (E) dinocyst species </w:t>
      </w:r>
      <w:proofErr w:type="spellStart"/>
      <w:r w:rsidR="00836043" w:rsidRPr="00621A09">
        <w:rPr>
          <w:i/>
        </w:rPr>
        <w:t>Paleohystrichophora</w:t>
      </w:r>
      <w:proofErr w:type="spellEnd"/>
      <w:r w:rsidR="00836043" w:rsidRPr="00621A09">
        <w:rPr>
          <w:i/>
        </w:rPr>
        <w:t xml:space="preserve"> </w:t>
      </w:r>
      <w:proofErr w:type="spellStart"/>
      <w:r w:rsidR="00836043" w:rsidRPr="00621A09">
        <w:rPr>
          <w:i/>
        </w:rPr>
        <w:t>infusorioides</w:t>
      </w:r>
      <w:proofErr w:type="spellEnd"/>
      <w:r w:rsidR="00836043" w:rsidRPr="00621A09">
        <w:t xml:space="preserve"> (</w:t>
      </w:r>
      <w:proofErr w:type="spellStart"/>
      <w:r w:rsidR="00836043" w:rsidRPr="00621A09">
        <w:t>cpg</w:t>
      </w:r>
      <w:proofErr w:type="spellEnd"/>
      <w:r w:rsidR="00836043" w:rsidRPr="00621A09">
        <w:t xml:space="preserve">). (F) dark green data depict the ratio of terrestrial versus marine palynomorphs (T/M-ratio), the data in light green depict </w:t>
      </w:r>
      <w:proofErr w:type="spellStart"/>
      <w:r w:rsidR="00836043" w:rsidRPr="00621A09">
        <w:t>saccate</w:t>
      </w:r>
      <w:proofErr w:type="spellEnd"/>
      <w:r w:rsidR="00836043" w:rsidRPr="00621A09">
        <w:t xml:space="preserve"> gymnosperm pollen versus marine </w:t>
      </w:r>
      <w:proofErr w:type="spellStart"/>
      <w:r w:rsidR="00836043" w:rsidRPr="00621A09">
        <w:t>palynomorps</w:t>
      </w:r>
      <w:proofErr w:type="spellEnd"/>
      <w:r w:rsidR="00836043" w:rsidRPr="00621A09">
        <w:t xml:space="preserve">. (G) </w:t>
      </w:r>
      <w:r w:rsidR="00836043">
        <w:t>t</w:t>
      </w:r>
      <w:r w:rsidR="00836043" w:rsidRPr="00621A09">
        <w:t>i</w:t>
      </w:r>
      <w:r w:rsidR="00836043">
        <w:t>tanium over aluminum ratio (Ti/Al</w:t>
      </w:r>
      <w:r w:rsidR="00836043" w:rsidRPr="00621A09">
        <w:t>-ratio</w:t>
      </w:r>
      <w:r w:rsidR="00836043">
        <w:t>; black) and five point moving average (blue)</w:t>
      </w:r>
      <w:r w:rsidR="00836043" w:rsidRPr="00621A09">
        <w:t xml:space="preserve">. The gray zone indicates the OAE2 interval, based on correlation to global reference sections (see text). </w:t>
      </w:r>
      <w:proofErr w:type="spellStart"/>
      <w:r w:rsidR="00836043" w:rsidRPr="00621A09">
        <w:t>mbs</w:t>
      </w:r>
      <w:proofErr w:type="spellEnd"/>
      <w:r w:rsidR="00836043" w:rsidRPr="00621A09">
        <w:t xml:space="preserve"> = meters below surface.</w:t>
      </w:r>
    </w:p>
    <w:p w14:paraId="2A868781" w14:textId="3DEF7DA3" w:rsidR="00836043" w:rsidRPr="00621A09" w:rsidRDefault="00836043" w:rsidP="00621A09">
      <w:pPr>
        <w:pStyle w:val="Endnote"/>
        <w:autoSpaceDE w:val="0"/>
        <w:autoSpaceDN w:val="0"/>
        <w:adjustRightInd w:val="0"/>
        <w:spacing w:line="480" w:lineRule="auto"/>
      </w:pPr>
      <w:r w:rsidRPr="00621A09">
        <w:rPr>
          <w:vertAlign w:val="superscript"/>
        </w:rPr>
        <w:lastRenderedPageBreak/>
        <w:t>1</w:t>
      </w:r>
      <w:r w:rsidR="002B09B2">
        <w:t>GSA Data Repository item 2014</w:t>
      </w:r>
      <w:bookmarkStart w:id="0" w:name="_GoBack"/>
      <w:bookmarkEnd w:id="0"/>
      <w:r w:rsidRPr="00621A09">
        <w:t>xxx, methods, Figure DR1 and Tables DR1-DR2, is available online at www.geosociety.org/pubs/ft2013.htm, or on request from editing@geosociety.org or Documents Secretary, GSA, P.O. Box 9140, Boulder, CO 80301, USA.</w:t>
      </w:r>
    </w:p>
    <w:sectPr w:rsidR="00836043" w:rsidRPr="00621A09" w:rsidSect="00FC70EF">
      <w:headerReference w:type="even" r:id="rId9"/>
      <w:headerReference w:type="default" r:id="rId10"/>
      <w:footerReference w:type="even" r:id="rId11"/>
      <w:footerReference w:type="default" r:id="rId12"/>
      <w:headerReference w:type="first" r:id="rId13"/>
      <w:footerReference w:type="first" r:id="rId14"/>
      <w:pgSz w:w="12240" w:h="15840" w:code="1"/>
      <w:pgMar w:top="1440" w:right="1440" w:bottom="1440" w:left="1440" w:header="709" w:footer="709"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5B05E9" w14:textId="77777777" w:rsidR="001C3C01" w:rsidRDefault="001C3C01" w:rsidP="00FC70EF">
      <w:r>
        <w:separator/>
      </w:r>
    </w:p>
  </w:endnote>
  <w:endnote w:type="continuationSeparator" w:id="0">
    <w:p w14:paraId="51FE591B" w14:textId="77777777" w:rsidR="001C3C01" w:rsidRDefault="001C3C01" w:rsidP="00FC7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062D4F" w14:textId="77777777" w:rsidR="001C3C01" w:rsidRPr="00FC70EF" w:rsidRDefault="001C3C01" w:rsidP="00FC70EF">
    <w:pPr>
      <w:jc w:val="center"/>
    </w:pPr>
    <w:r>
      <w:t xml:space="preserve">Page </w:t>
    </w:r>
    <w:r>
      <w:fldChar w:fldCharType="begin"/>
    </w:r>
    <w:r>
      <w:instrText xml:space="preserve"> PAGE  \* MERGEFORMAT </w:instrText>
    </w:r>
    <w:r>
      <w:fldChar w:fldCharType="separate"/>
    </w:r>
    <w:r>
      <w:rPr>
        <w:noProof/>
      </w:rPr>
      <w:t>1</w:t>
    </w:r>
    <w:r>
      <w:rPr>
        <w:noProof/>
      </w:rPr>
      <w:fldChar w:fldCharType="end"/>
    </w:r>
    <w:r>
      <w:t xml:space="preserve"> of </w:t>
    </w:r>
    <w:r w:rsidR="002B09B2">
      <w:fldChar w:fldCharType="begin"/>
    </w:r>
    <w:r w:rsidR="002B09B2">
      <w:instrText xml:space="preserve"> NUMPAGES  \* MERGEFORMAT </w:instrText>
    </w:r>
    <w:r w:rsidR="002B09B2">
      <w:fldChar w:fldCharType="separate"/>
    </w:r>
    <w:r>
      <w:rPr>
        <w:noProof/>
      </w:rPr>
      <w:t>18</w:t>
    </w:r>
    <w:r w:rsidR="002B09B2">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A79528" w14:textId="77777777" w:rsidR="001C3C01" w:rsidRPr="00FC70EF" w:rsidRDefault="001C3C01" w:rsidP="00FC70EF">
    <w:pPr>
      <w:jc w:val="center"/>
    </w:pPr>
    <w:r>
      <w:t xml:space="preserve">Page </w:t>
    </w:r>
    <w:r>
      <w:fldChar w:fldCharType="begin"/>
    </w:r>
    <w:r>
      <w:instrText xml:space="preserve"> PAGE  \* MERGEFORMAT </w:instrText>
    </w:r>
    <w:r>
      <w:fldChar w:fldCharType="separate"/>
    </w:r>
    <w:r w:rsidR="002B09B2">
      <w:rPr>
        <w:noProof/>
      </w:rPr>
      <w:t>1</w:t>
    </w:r>
    <w:r>
      <w:rPr>
        <w:noProof/>
      </w:rPr>
      <w:fldChar w:fldCharType="end"/>
    </w:r>
    <w:r>
      <w:t xml:space="preserve"> of </w:t>
    </w:r>
    <w:r w:rsidR="002B09B2">
      <w:fldChar w:fldCharType="begin"/>
    </w:r>
    <w:r w:rsidR="002B09B2">
      <w:instrText xml:space="preserve"> NUMPAGES  \* MERGEFORMAT </w:instrText>
    </w:r>
    <w:r w:rsidR="002B09B2">
      <w:fldChar w:fldCharType="separate"/>
    </w:r>
    <w:r w:rsidR="002B09B2">
      <w:rPr>
        <w:noProof/>
      </w:rPr>
      <w:t>19</w:t>
    </w:r>
    <w:r w:rsidR="002B09B2">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B4476C" w14:textId="77777777" w:rsidR="001C3C01" w:rsidRPr="00FC70EF" w:rsidRDefault="001C3C01" w:rsidP="00FC70EF">
    <w:pPr>
      <w:jc w:val="center"/>
    </w:pPr>
    <w:r>
      <w:t xml:space="preserve">Page </w:t>
    </w:r>
    <w:r>
      <w:fldChar w:fldCharType="begin"/>
    </w:r>
    <w:r>
      <w:instrText xml:space="preserve"> PAGE  \* MERGEFORMAT </w:instrText>
    </w:r>
    <w:r>
      <w:fldChar w:fldCharType="separate"/>
    </w:r>
    <w:r>
      <w:rPr>
        <w:noProof/>
      </w:rPr>
      <w:t>1</w:t>
    </w:r>
    <w:r>
      <w:rPr>
        <w:noProof/>
      </w:rPr>
      <w:fldChar w:fldCharType="end"/>
    </w:r>
    <w:r>
      <w:t xml:space="preserve"> of </w:t>
    </w:r>
    <w:r w:rsidR="002B09B2">
      <w:fldChar w:fldCharType="begin"/>
    </w:r>
    <w:r w:rsidR="002B09B2">
      <w:instrText xml:space="preserve"> NUMPAGES</w:instrText>
    </w:r>
    <w:r w:rsidR="002B09B2">
      <w:instrText xml:space="preserve">  \* MERGEFORMAT </w:instrText>
    </w:r>
    <w:r w:rsidR="002B09B2">
      <w:fldChar w:fldCharType="separate"/>
    </w:r>
    <w:r>
      <w:rPr>
        <w:noProof/>
      </w:rPr>
      <w:t>18</w:t>
    </w:r>
    <w:r w:rsidR="002B09B2">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286740" w14:textId="77777777" w:rsidR="001C3C01" w:rsidRDefault="001C3C01" w:rsidP="00FC70EF">
      <w:r>
        <w:separator/>
      </w:r>
    </w:p>
  </w:footnote>
  <w:footnote w:type="continuationSeparator" w:id="0">
    <w:p w14:paraId="791BA818" w14:textId="77777777" w:rsidR="001C3C01" w:rsidRDefault="001C3C01" w:rsidP="00FC70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D26DF0" w14:textId="77777777" w:rsidR="001C3C01" w:rsidRPr="00FC70EF" w:rsidRDefault="001C3C01" w:rsidP="00FC70EF">
    <w:pPr>
      <w:jc w:val="center"/>
    </w:pPr>
    <w:r w:rsidRPr="00FC70EF">
      <w:t>Publisher: GSA</w:t>
    </w:r>
  </w:p>
  <w:p w14:paraId="23D04DA1" w14:textId="77777777" w:rsidR="001C3C01" w:rsidRPr="00FC70EF" w:rsidRDefault="001C3C01" w:rsidP="00FC70EF">
    <w:pPr>
      <w:jc w:val="center"/>
    </w:pPr>
    <w:r w:rsidRPr="00FC70EF">
      <w:t>Journal: GEOL: Geology</w:t>
    </w:r>
  </w:p>
  <w:p w14:paraId="093EF13C" w14:textId="77777777" w:rsidR="001C3C01" w:rsidRPr="00FC70EF" w:rsidRDefault="001C3C01" w:rsidP="00FC70EF">
    <w:pPr>
      <w:jc w:val="center"/>
    </w:pPr>
    <w:r w:rsidRPr="00FC70EF">
      <w:t>Article ID: G34929</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98450A" w14:textId="77777777" w:rsidR="001C3C01" w:rsidRPr="00FC70EF" w:rsidRDefault="001C3C01" w:rsidP="00FC70EF">
    <w:pPr>
      <w:jc w:val="center"/>
    </w:pPr>
    <w:r w:rsidRPr="00FC70EF">
      <w:t>Publisher: GSA</w:t>
    </w:r>
  </w:p>
  <w:p w14:paraId="739D54D1" w14:textId="77777777" w:rsidR="001C3C01" w:rsidRPr="00FC70EF" w:rsidRDefault="001C3C01" w:rsidP="00FC70EF">
    <w:pPr>
      <w:jc w:val="center"/>
    </w:pPr>
    <w:r w:rsidRPr="00FC70EF">
      <w:t>Journal: GEOL: Geology</w:t>
    </w:r>
  </w:p>
  <w:p w14:paraId="75CBBB00" w14:textId="77777777" w:rsidR="001C3C01" w:rsidRPr="00FC70EF" w:rsidRDefault="001C3C01" w:rsidP="00FC70EF">
    <w:pPr>
      <w:jc w:val="center"/>
    </w:pPr>
    <w:r w:rsidRPr="00FC70EF">
      <w:t>Article ID: G34929</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A23D5" w14:textId="77777777" w:rsidR="001C3C01" w:rsidRPr="00FC70EF" w:rsidRDefault="001C3C01" w:rsidP="00FC70EF">
    <w:pPr>
      <w:jc w:val="center"/>
    </w:pPr>
    <w:r w:rsidRPr="00FC70EF">
      <w:t>Publisher: GSA</w:t>
    </w:r>
  </w:p>
  <w:p w14:paraId="638D6A02" w14:textId="77777777" w:rsidR="001C3C01" w:rsidRPr="00FC70EF" w:rsidRDefault="001C3C01" w:rsidP="00FC70EF">
    <w:pPr>
      <w:jc w:val="center"/>
    </w:pPr>
    <w:r w:rsidRPr="00FC70EF">
      <w:t>Journal: GEOL: Geology</w:t>
    </w:r>
  </w:p>
  <w:p w14:paraId="4328C171" w14:textId="77777777" w:rsidR="001C3C01" w:rsidRPr="00FC70EF" w:rsidRDefault="001C3C01" w:rsidP="00FC70EF">
    <w:pPr>
      <w:jc w:val="center"/>
    </w:pPr>
    <w:r w:rsidRPr="00FC70EF">
      <w:t>Article ID: G34929</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rticleID" w:val="G34929"/>
    <w:docVar w:name="AutoRedact State" w:val="ready"/>
    <w:docVar w:name="CheckHeader" w:val="T"/>
    <w:docVar w:name="ex_AutoRedact" w:val="APComplete"/>
    <w:docVar w:name="ex_CapsConv" w:val="APComplete"/>
    <w:docVar w:name="ex_Citations" w:val="APComplete"/>
    <w:docVar w:name="ex_CitOrder" w:val="APComplete"/>
    <w:docVar w:name="ex_CleanUp" w:val="CleanUpComplete"/>
    <w:docVar w:name="ex_CrossRef" w:val="APComplete"/>
    <w:docVar w:name="ex_eXtylesBuild" w:val="2457"/>
    <w:docVar w:name="ex_FontAudit" w:val="APComplete"/>
    <w:docVar w:name="EX_LAST_PALETTE_TAB" w:val="4"/>
    <w:docVar w:name="ex_ParseBib" w:val="APComplete"/>
    <w:docVar w:name="ex_PPCleanUp" w:val="PPCleanUpComplete"/>
    <w:docVar w:name="ex_StyleRefs" w:val="APComplete"/>
    <w:docVar w:name="ex_WordVersion" w:val="14.0"/>
    <w:docVar w:name="eXtyles" w:val="active"/>
    <w:docVar w:name="iceFileDir" w:val="G:\Geology\Editorial\New_manuscripts_nocopyedit\October\G34929-van Helmond"/>
    <w:docVar w:name="iceFileName" w:val="G34929-van Helmond.docx"/>
    <w:docVar w:name="iceJABR" w:val="GEOL"/>
    <w:docVar w:name="iceJournal" w:val="GEOL: Geology"/>
    <w:docVar w:name="iceJournalName" w:val=" Geology"/>
    <w:docVar w:name="icePublisher" w:val="GSA"/>
    <w:docVar w:name="iceType" w:val="Original Article"/>
    <w:docVar w:name="PreEdit Baseline Path" w:val="G:\Geology\Editorial\New_manuscripts_nocopyedit\October\G34929-van Helmond\G34929-van Helmond$base.docx"/>
    <w:docVar w:name="PreEdit Baseline Timestamp" w:val="10/1/2013 4:01:26 PM"/>
    <w:docVar w:name="PreEdit Up-Front Loss" w:val="complete"/>
  </w:docVars>
  <w:rsids>
    <w:rsidRoot w:val="00F17B44"/>
    <w:rsid w:val="00007D53"/>
    <w:rsid w:val="00025395"/>
    <w:rsid w:val="0006670D"/>
    <w:rsid w:val="000D43EC"/>
    <w:rsid w:val="000F5650"/>
    <w:rsid w:val="000F6923"/>
    <w:rsid w:val="00102A1C"/>
    <w:rsid w:val="00113451"/>
    <w:rsid w:val="00126821"/>
    <w:rsid w:val="00137A5C"/>
    <w:rsid w:val="00141730"/>
    <w:rsid w:val="00166B69"/>
    <w:rsid w:val="00192D3D"/>
    <w:rsid w:val="001A63C9"/>
    <w:rsid w:val="001C057D"/>
    <w:rsid w:val="001C3C01"/>
    <w:rsid w:val="001C438F"/>
    <w:rsid w:val="001E5B96"/>
    <w:rsid w:val="0022543F"/>
    <w:rsid w:val="002850A1"/>
    <w:rsid w:val="00286FDE"/>
    <w:rsid w:val="002A7326"/>
    <w:rsid w:val="002B09B2"/>
    <w:rsid w:val="002C5BC0"/>
    <w:rsid w:val="002F0387"/>
    <w:rsid w:val="0030220E"/>
    <w:rsid w:val="0032423A"/>
    <w:rsid w:val="00325360"/>
    <w:rsid w:val="00326D64"/>
    <w:rsid w:val="0034082C"/>
    <w:rsid w:val="00341BA4"/>
    <w:rsid w:val="003518EE"/>
    <w:rsid w:val="003752AB"/>
    <w:rsid w:val="003B1629"/>
    <w:rsid w:val="003B6974"/>
    <w:rsid w:val="003C6DEB"/>
    <w:rsid w:val="003D37F7"/>
    <w:rsid w:val="004030AC"/>
    <w:rsid w:val="00417486"/>
    <w:rsid w:val="004555AA"/>
    <w:rsid w:val="00482C2F"/>
    <w:rsid w:val="0049353D"/>
    <w:rsid w:val="004C6915"/>
    <w:rsid w:val="004F1096"/>
    <w:rsid w:val="004F47E3"/>
    <w:rsid w:val="004F67BD"/>
    <w:rsid w:val="00506594"/>
    <w:rsid w:val="00514FC2"/>
    <w:rsid w:val="0051595D"/>
    <w:rsid w:val="00517302"/>
    <w:rsid w:val="0052346A"/>
    <w:rsid w:val="00525A51"/>
    <w:rsid w:val="0053374D"/>
    <w:rsid w:val="005350BC"/>
    <w:rsid w:val="00542D77"/>
    <w:rsid w:val="005431E3"/>
    <w:rsid w:val="00544EB0"/>
    <w:rsid w:val="00570DE9"/>
    <w:rsid w:val="0057383A"/>
    <w:rsid w:val="005A67DE"/>
    <w:rsid w:val="005B5C3B"/>
    <w:rsid w:val="005F37C0"/>
    <w:rsid w:val="00605BE2"/>
    <w:rsid w:val="00621A09"/>
    <w:rsid w:val="00625287"/>
    <w:rsid w:val="006278F2"/>
    <w:rsid w:val="00685694"/>
    <w:rsid w:val="006A26DC"/>
    <w:rsid w:val="006A38E8"/>
    <w:rsid w:val="006C103B"/>
    <w:rsid w:val="006D5DAE"/>
    <w:rsid w:val="007068A6"/>
    <w:rsid w:val="00716BE3"/>
    <w:rsid w:val="00716C7F"/>
    <w:rsid w:val="00726397"/>
    <w:rsid w:val="00735C15"/>
    <w:rsid w:val="00752BF4"/>
    <w:rsid w:val="007673A8"/>
    <w:rsid w:val="00771E2D"/>
    <w:rsid w:val="0078068B"/>
    <w:rsid w:val="0079778E"/>
    <w:rsid w:val="007A3467"/>
    <w:rsid w:val="007A5182"/>
    <w:rsid w:val="007D1C4F"/>
    <w:rsid w:val="007D42C1"/>
    <w:rsid w:val="00816C1F"/>
    <w:rsid w:val="00824097"/>
    <w:rsid w:val="008253E1"/>
    <w:rsid w:val="00836043"/>
    <w:rsid w:val="0084636F"/>
    <w:rsid w:val="008942B6"/>
    <w:rsid w:val="008A548C"/>
    <w:rsid w:val="008B2495"/>
    <w:rsid w:val="008C1E6F"/>
    <w:rsid w:val="008D115D"/>
    <w:rsid w:val="008F4137"/>
    <w:rsid w:val="008F5B0C"/>
    <w:rsid w:val="0093059A"/>
    <w:rsid w:val="00935BA5"/>
    <w:rsid w:val="00945CCB"/>
    <w:rsid w:val="0095570A"/>
    <w:rsid w:val="00964144"/>
    <w:rsid w:val="009977AA"/>
    <w:rsid w:val="009A2B82"/>
    <w:rsid w:val="009A5DE9"/>
    <w:rsid w:val="009B3C5D"/>
    <w:rsid w:val="009C3A74"/>
    <w:rsid w:val="009F58A4"/>
    <w:rsid w:val="00A2487F"/>
    <w:rsid w:val="00A33A0A"/>
    <w:rsid w:val="00A518D8"/>
    <w:rsid w:val="00A5414F"/>
    <w:rsid w:val="00A64BDC"/>
    <w:rsid w:val="00A661CB"/>
    <w:rsid w:val="00A70E01"/>
    <w:rsid w:val="00A726C1"/>
    <w:rsid w:val="00A90659"/>
    <w:rsid w:val="00A91C07"/>
    <w:rsid w:val="00AD69AA"/>
    <w:rsid w:val="00AE426F"/>
    <w:rsid w:val="00AF2A0A"/>
    <w:rsid w:val="00AF6B24"/>
    <w:rsid w:val="00B4154F"/>
    <w:rsid w:val="00B42AE0"/>
    <w:rsid w:val="00B47BA0"/>
    <w:rsid w:val="00B60080"/>
    <w:rsid w:val="00B733AD"/>
    <w:rsid w:val="00B75FD9"/>
    <w:rsid w:val="00B90FA7"/>
    <w:rsid w:val="00BB0D84"/>
    <w:rsid w:val="00BC280D"/>
    <w:rsid w:val="00BC7908"/>
    <w:rsid w:val="00BD49B1"/>
    <w:rsid w:val="00BF6BD6"/>
    <w:rsid w:val="00C0566A"/>
    <w:rsid w:val="00C115E8"/>
    <w:rsid w:val="00C27760"/>
    <w:rsid w:val="00C27930"/>
    <w:rsid w:val="00C41976"/>
    <w:rsid w:val="00C55AF5"/>
    <w:rsid w:val="00CA24A4"/>
    <w:rsid w:val="00CA3021"/>
    <w:rsid w:val="00CB0EA2"/>
    <w:rsid w:val="00CD27CF"/>
    <w:rsid w:val="00CD6AB9"/>
    <w:rsid w:val="00CE616C"/>
    <w:rsid w:val="00CF1424"/>
    <w:rsid w:val="00CF3EE7"/>
    <w:rsid w:val="00D02B06"/>
    <w:rsid w:val="00D177DB"/>
    <w:rsid w:val="00D500F1"/>
    <w:rsid w:val="00D57E55"/>
    <w:rsid w:val="00D80A64"/>
    <w:rsid w:val="00D8592F"/>
    <w:rsid w:val="00DA7CE7"/>
    <w:rsid w:val="00DB7093"/>
    <w:rsid w:val="00DC064C"/>
    <w:rsid w:val="00DC5150"/>
    <w:rsid w:val="00DD07CD"/>
    <w:rsid w:val="00DD1BFF"/>
    <w:rsid w:val="00E32F40"/>
    <w:rsid w:val="00E37721"/>
    <w:rsid w:val="00E430D4"/>
    <w:rsid w:val="00E5091C"/>
    <w:rsid w:val="00E6715E"/>
    <w:rsid w:val="00E76242"/>
    <w:rsid w:val="00E965D2"/>
    <w:rsid w:val="00EE07BA"/>
    <w:rsid w:val="00EF2CEB"/>
    <w:rsid w:val="00F05437"/>
    <w:rsid w:val="00F17B44"/>
    <w:rsid w:val="00F32BAB"/>
    <w:rsid w:val="00F57E7F"/>
    <w:rsid w:val="00F81DB1"/>
    <w:rsid w:val="00FA0A2A"/>
    <w:rsid w:val="00FC70EF"/>
    <w:rsid w:val="00FD0DA5"/>
    <w:rsid w:val="00FD3970"/>
    <w:rsid w:val="00FD533E"/>
    <w:rsid w:val="00FE4AB5"/>
    <w:rsid w:val="00FE4DC8"/>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2026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locked="1" w:uiPriority="0"/>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locked="1" w:uiPriority="0"/>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C70E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F17B44"/>
    <w:rPr>
      <w:rFonts w:cs="Times New Roman"/>
      <w:color w:val="0000FF"/>
      <w:u w:val="single"/>
    </w:rPr>
  </w:style>
  <w:style w:type="character" w:styleId="CommentReference">
    <w:name w:val="annotation reference"/>
    <w:basedOn w:val="DefaultParagraphFont"/>
    <w:uiPriority w:val="99"/>
    <w:rsid w:val="00F17B44"/>
    <w:rPr>
      <w:rFonts w:cs="Times New Roman"/>
      <w:sz w:val="16"/>
    </w:rPr>
  </w:style>
  <w:style w:type="paragraph" w:styleId="CommentText">
    <w:name w:val="annotation text"/>
    <w:basedOn w:val="Normal"/>
    <w:link w:val="CommentTextChar"/>
    <w:uiPriority w:val="99"/>
    <w:rsid w:val="00F17B44"/>
    <w:rPr>
      <w:sz w:val="20"/>
      <w:szCs w:val="20"/>
      <w:lang w:val="nl-NL" w:eastAsia="nl-NL"/>
    </w:rPr>
  </w:style>
  <w:style w:type="character" w:customStyle="1" w:styleId="CommentTextChar">
    <w:name w:val="Comment Text Char"/>
    <w:basedOn w:val="DefaultParagraphFont"/>
    <w:link w:val="CommentText"/>
    <w:uiPriority w:val="99"/>
    <w:locked/>
    <w:rsid w:val="00F17B44"/>
    <w:rPr>
      <w:rFonts w:cs="Times New Roman"/>
      <w:lang w:val="nl-NL" w:eastAsia="nl-NL"/>
    </w:rPr>
  </w:style>
  <w:style w:type="paragraph" w:styleId="BalloonText">
    <w:name w:val="Balloon Text"/>
    <w:basedOn w:val="Normal"/>
    <w:link w:val="BalloonTextChar"/>
    <w:uiPriority w:val="99"/>
    <w:semiHidden/>
    <w:rsid w:val="00F17B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431E3"/>
    <w:rPr>
      <w:rFonts w:ascii="Tahoma" w:hAnsi="Tahoma" w:cs="Tahoma"/>
      <w:sz w:val="16"/>
      <w:szCs w:val="16"/>
      <w:lang w:val="en-US" w:eastAsia="en-US"/>
    </w:rPr>
  </w:style>
  <w:style w:type="paragraph" w:customStyle="1" w:styleId="Footnote">
    <w:name w:val="Footnote"/>
    <w:basedOn w:val="BaseText"/>
    <w:uiPriority w:val="99"/>
    <w:rsid w:val="00FC70EF"/>
  </w:style>
  <w:style w:type="character" w:styleId="LineNumber">
    <w:name w:val="line number"/>
    <w:basedOn w:val="DefaultParagraphFont"/>
    <w:uiPriority w:val="99"/>
    <w:rsid w:val="00CF3EE7"/>
    <w:rPr>
      <w:rFonts w:cs="Times New Roman"/>
    </w:rPr>
  </w:style>
  <w:style w:type="paragraph" w:styleId="Header">
    <w:name w:val="header"/>
    <w:basedOn w:val="Normal"/>
    <w:link w:val="HeaderChar"/>
    <w:uiPriority w:val="99"/>
    <w:rsid w:val="00FC70EF"/>
    <w:pPr>
      <w:tabs>
        <w:tab w:val="center" w:pos="4680"/>
        <w:tab w:val="right" w:pos="9360"/>
      </w:tabs>
    </w:pPr>
  </w:style>
  <w:style w:type="character" w:customStyle="1" w:styleId="HeaderChar">
    <w:name w:val="Header Char"/>
    <w:basedOn w:val="DefaultParagraphFont"/>
    <w:link w:val="Header"/>
    <w:uiPriority w:val="99"/>
    <w:locked/>
    <w:rsid w:val="00FC70EF"/>
    <w:rPr>
      <w:rFonts w:cs="Times New Roman"/>
      <w:sz w:val="24"/>
      <w:szCs w:val="24"/>
    </w:rPr>
  </w:style>
  <w:style w:type="paragraph" w:styleId="Footer">
    <w:name w:val="footer"/>
    <w:basedOn w:val="Normal"/>
    <w:link w:val="FooterChar"/>
    <w:uiPriority w:val="99"/>
    <w:rsid w:val="00FC70EF"/>
    <w:pPr>
      <w:tabs>
        <w:tab w:val="center" w:pos="4680"/>
        <w:tab w:val="right" w:pos="9360"/>
      </w:tabs>
    </w:pPr>
  </w:style>
  <w:style w:type="character" w:customStyle="1" w:styleId="FooterChar">
    <w:name w:val="Footer Char"/>
    <w:basedOn w:val="DefaultParagraphFont"/>
    <w:link w:val="Footer"/>
    <w:uiPriority w:val="99"/>
    <w:locked/>
    <w:rsid w:val="00FC70EF"/>
    <w:rPr>
      <w:rFonts w:cs="Times New Roman"/>
      <w:sz w:val="24"/>
      <w:szCs w:val="24"/>
    </w:rPr>
  </w:style>
  <w:style w:type="character" w:customStyle="1" w:styleId="bibarticle">
    <w:name w:val="bib_article"/>
    <w:basedOn w:val="bibbase"/>
    <w:uiPriority w:val="99"/>
    <w:rsid w:val="00FC70EF"/>
    <w:rPr>
      <w:rFonts w:cs="Times New Roman"/>
      <w:sz w:val="24"/>
      <w:shd w:val="clear" w:color="auto" w:fill="00FFFF"/>
    </w:rPr>
  </w:style>
  <w:style w:type="character" w:customStyle="1" w:styleId="bibdoi">
    <w:name w:val="bib_doi"/>
    <w:basedOn w:val="bibbase"/>
    <w:uiPriority w:val="99"/>
    <w:rsid w:val="00FC70EF"/>
    <w:rPr>
      <w:rFonts w:cs="Times New Roman"/>
      <w:sz w:val="24"/>
      <w:shd w:val="clear" w:color="auto" w:fill="00FF00"/>
    </w:rPr>
  </w:style>
  <w:style w:type="character" w:customStyle="1" w:styleId="bibetal">
    <w:name w:val="bib_etal"/>
    <w:basedOn w:val="bibbase"/>
    <w:uiPriority w:val="99"/>
    <w:rsid w:val="00FC70EF"/>
    <w:rPr>
      <w:rFonts w:cs="Times New Roman"/>
      <w:sz w:val="24"/>
      <w:shd w:val="clear" w:color="auto" w:fill="008080"/>
    </w:rPr>
  </w:style>
  <w:style w:type="character" w:customStyle="1" w:styleId="bibfname">
    <w:name w:val="bib_fname"/>
    <w:basedOn w:val="bibbase"/>
    <w:uiPriority w:val="99"/>
    <w:rsid w:val="00FC70EF"/>
    <w:rPr>
      <w:rFonts w:cs="Times New Roman"/>
      <w:sz w:val="24"/>
      <w:shd w:val="clear" w:color="auto" w:fill="FFFF00"/>
    </w:rPr>
  </w:style>
  <w:style w:type="character" w:customStyle="1" w:styleId="bibfpage">
    <w:name w:val="bib_fpage"/>
    <w:basedOn w:val="bibbase"/>
    <w:uiPriority w:val="99"/>
    <w:rsid w:val="00FC70EF"/>
    <w:rPr>
      <w:rFonts w:cs="Times New Roman"/>
      <w:sz w:val="24"/>
      <w:shd w:val="clear" w:color="auto" w:fill="808080"/>
    </w:rPr>
  </w:style>
  <w:style w:type="character" w:customStyle="1" w:styleId="bibissue">
    <w:name w:val="bib_issue"/>
    <w:basedOn w:val="bibbase"/>
    <w:uiPriority w:val="99"/>
    <w:rsid w:val="00FC70EF"/>
    <w:rPr>
      <w:rFonts w:cs="Times New Roman"/>
      <w:sz w:val="24"/>
      <w:shd w:val="clear" w:color="auto" w:fill="FFFF00"/>
    </w:rPr>
  </w:style>
  <w:style w:type="character" w:customStyle="1" w:styleId="bibjournal">
    <w:name w:val="bib_journal"/>
    <w:basedOn w:val="bibbase"/>
    <w:uiPriority w:val="99"/>
    <w:rsid w:val="00FC70EF"/>
    <w:rPr>
      <w:rFonts w:cs="Times New Roman"/>
      <w:sz w:val="24"/>
      <w:shd w:val="clear" w:color="auto" w:fill="808000"/>
    </w:rPr>
  </w:style>
  <w:style w:type="character" w:customStyle="1" w:styleId="biblpage">
    <w:name w:val="bib_lpage"/>
    <w:basedOn w:val="bibbase"/>
    <w:uiPriority w:val="99"/>
    <w:rsid w:val="00FC70EF"/>
    <w:rPr>
      <w:rFonts w:cs="Times New Roman"/>
      <w:sz w:val="24"/>
      <w:shd w:val="clear" w:color="auto" w:fill="808080"/>
    </w:rPr>
  </w:style>
  <w:style w:type="character" w:customStyle="1" w:styleId="bibnumber">
    <w:name w:val="bib_number"/>
    <w:basedOn w:val="bibbase"/>
    <w:uiPriority w:val="99"/>
    <w:rsid w:val="00FC70EF"/>
    <w:rPr>
      <w:rFonts w:cs="Times New Roman"/>
      <w:sz w:val="24"/>
    </w:rPr>
  </w:style>
  <w:style w:type="character" w:customStyle="1" w:styleId="biborganization">
    <w:name w:val="bib_organization"/>
    <w:basedOn w:val="bibbase"/>
    <w:uiPriority w:val="99"/>
    <w:rsid w:val="00FC70EF"/>
    <w:rPr>
      <w:rFonts w:cs="Times New Roman"/>
      <w:sz w:val="24"/>
      <w:shd w:val="clear" w:color="auto" w:fill="808000"/>
    </w:rPr>
  </w:style>
  <w:style w:type="character" w:customStyle="1" w:styleId="bibsuppl">
    <w:name w:val="bib_suppl"/>
    <w:basedOn w:val="bibbase"/>
    <w:uiPriority w:val="99"/>
    <w:rsid w:val="00FC70EF"/>
    <w:rPr>
      <w:rFonts w:cs="Times New Roman"/>
      <w:sz w:val="24"/>
      <w:shd w:val="clear" w:color="auto" w:fill="FFFF00"/>
    </w:rPr>
  </w:style>
  <w:style w:type="character" w:customStyle="1" w:styleId="bibsurname">
    <w:name w:val="bib_surname"/>
    <w:basedOn w:val="bibbase"/>
    <w:uiPriority w:val="99"/>
    <w:rsid w:val="00FC70EF"/>
    <w:rPr>
      <w:rFonts w:cs="Times New Roman"/>
      <w:sz w:val="24"/>
      <w:shd w:val="clear" w:color="auto" w:fill="FFFF00"/>
    </w:rPr>
  </w:style>
  <w:style w:type="character" w:customStyle="1" w:styleId="bibunpubl">
    <w:name w:val="bib_unpubl"/>
    <w:basedOn w:val="bibbase"/>
    <w:uiPriority w:val="99"/>
    <w:rsid w:val="00FC70EF"/>
    <w:rPr>
      <w:rFonts w:cs="Times New Roman"/>
      <w:sz w:val="24"/>
    </w:rPr>
  </w:style>
  <w:style w:type="character" w:customStyle="1" w:styleId="biburl">
    <w:name w:val="bib_url"/>
    <w:basedOn w:val="bibbase"/>
    <w:uiPriority w:val="99"/>
    <w:rsid w:val="00FC70EF"/>
    <w:rPr>
      <w:rFonts w:cs="Times New Roman"/>
      <w:sz w:val="24"/>
      <w:shd w:val="clear" w:color="auto" w:fill="00FF00"/>
    </w:rPr>
  </w:style>
  <w:style w:type="character" w:customStyle="1" w:styleId="bibvolume">
    <w:name w:val="bib_volume"/>
    <w:basedOn w:val="bibbase"/>
    <w:uiPriority w:val="99"/>
    <w:rsid w:val="00FC70EF"/>
    <w:rPr>
      <w:rFonts w:cs="Times New Roman"/>
      <w:sz w:val="24"/>
      <w:shd w:val="clear" w:color="auto" w:fill="00FF00"/>
    </w:rPr>
  </w:style>
  <w:style w:type="character" w:customStyle="1" w:styleId="bibyear">
    <w:name w:val="bib_year"/>
    <w:basedOn w:val="bibbase"/>
    <w:uiPriority w:val="99"/>
    <w:rsid w:val="00FC70EF"/>
    <w:rPr>
      <w:rFonts w:cs="Times New Roman"/>
      <w:sz w:val="24"/>
      <w:shd w:val="clear" w:color="auto" w:fill="FF00FF"/>
    </w:rPr>
  </w:style>
  <w:style w:type="character" w:customStyle="1" w:styleId="citebib">
    <w:name w:val="cite_bib"/>
    <w:basedOn w:val="citebase"/>
    <w:uiPriority w:val="99"/>
    <w:rsid w:val="00FC70EF"/>
    <w:rPr>
      <w:rFonts w:cs="Times New Roman"/>
      <w:sz w:val="24"/>
      <w:shd w:val="clear" w:color="auto" w:fill="00FFFF"/>
    </w:rPr>
  </w:style>
  <w:style w:type="character" w:customStyle="1" w:styleId="citebox">
    <w:name w:val="cite_box"/>
    <w:basedOn w:val="citebase"/>
    <w:uiPriority w:val="99"/>
    <w:rsid w:val="00FC70EF"/>
    <w:rPr>
      <w:rFonts w:cs="Times New Roman"/>
      <w:sz w:val="24"/>
    </w:rPr>
  </w:style>
  <w:style w:type="character" w:customStyle="1" w:styleId="citefig">
    <w:name w:val="cite_fig"/>
    <w:basedOn w:val="citebase"/>
    <w:uiPriority w:val="99"/>
    <w:rsid w:val="00FC70EF"/>
    <w:rPr>
      <w:rFonts w:cs="Times New Roman"/>
      <w:color w:val="auto"/>
      <w:sz w:val="24"/>
      <w:shd w:val="clear" w:color="auto" w:fill="00FF00"/>
    </w:rPr>
  </w:style>
  <w:style w:type="character" w:customStyle="1" w:styleId="citetbl">
    <w:name w:val="cite_tbl"/>
    <w:basedOn w:val="citebase"/>
    <w:uiPriority w:val="99"/>
    <w:rsid w:val="00FC70EF"/>
    <w:rPr>
      <w:rFonts w:cs="Times New Roman"/>
      <w:color w:val="auto"/>
      <w:sz w:val="24"/>
      <w:shd w:val="clear" w:color="auto" w:fill="FF00FF"/>
    </w:rPr>
  </w:style>
  <w:style w:type="character" w:customStyle="1" w:styleId="bibdeg">
    <w:name w:val="bib_deg"/>
    <w:basedOn w:val="bibbase"/>
    <w:uiPriority w:val="99"/>
    <w:rsid w:val="00FC70EF"/>
    <w:rPr>
      <w:rFonts w:cs="Times New Roman"/>
      <w:sz w:val="24"/>
    </w:rPr>
  </w:style>
  <w:style w:type="character" w:customStyle="1" w:styleId="bibsuffix">
    <w:name w:val="bib_suffix"/>
    <w:basedOn w:val="bibbase"/>
    <w:uiPriority w:val="99"/>
    <w:rsid w:val="00FC70EF"/>
    <w:rPr>
      <w:rFonts w:cs="Times New Roman"/>
      <w:sz w:val="24"/>
    </w:rPr>
  </w:style>
  <w:style w:type="character" w:customStyle="1" w:styleId="bibcomment">
    <w:name w:val="bib_comment"/>
    <w:basedOn w:val="bibbase"/>
    <w:uiPriority w:val="99"/>
    <w:rsid w:val="00FC70EF"/>
    <w:rPr>
      <w:rFonts w:cs="Times New Roman"/>
      <w:sz w:val="24"/>
    </w:rPr>
  </w:style>
  <w:style w:type="character" w:customStyle="1" w:styleId="audeg">
    <w:name w:val="au_deg"/>
    <w:basedOn w:val="aubase"/>
    <w:uiPriority w:val="99"/>
    <w:rsid w:val="00FC70EF"/>
    <w:rPr>
      <w:rFonts w:cs="Times New Roman"/>
      <w:sz w:val="24"/>
      <w:shd w:val="clear" w:color="auto" w:fill="FFFF00"/>
    </w:rPr>
  </w:style>
  <w:style w:type="character" w:customStyle="1" w:styleId="aufname">
    <w:name w:val="au_fname"/>
    <w:basedOn w:val="aubase"/>
    <w:uiPriority w:val="99"/>
    <w:rsid w:val="00FC70EF"/>
    <w:rPr>
      <w:rFonts w:cs="Times New Roman"/>
      <w:sz w:val="24"/>
      <w:shd w:val="clear" w:color="auto" w:fill="00FFFF"/>
    </w:rPr>
  </w:style>
  <w:style w:type="character" w:customStyle="1" w:styleId="aurole">
    <w:name w:val="au_role"/>
    <w:basedOn w:val="aubase"/>
    <w:uiPriority w:val="99"/>
    <w:rsid w:val="00FC70EF"/>
    <w:rPr>
      <w:rFonts w:cs="Times New Roman"/>
      <w:sz w:val="24"/>
      <w:shd w:val="clear" w:color="auto" w:fill="808000"/>
    </w:rPr>
  </w:style>
  <w:style w:type="character" w:customStyle="1" w:styleId="ausuffix">
    <w:name w:val="au_suffix"/>
    <w:basedOn w:val="aubase"/>
    <w:uiPriority w:val="99"/>
    <w:rsid w:val="00FC70EF"/>
    <w:rPr>
      <w:rFonts w:cs="Times New Roman"/>
      <w:sz w:val="24"/>
      <w:shd w:val="clear" w:color="auto" w:fill="FF00FF"/>
    </w:rPr>
  </w:style>
  <w:style w:type="character" w:customStyle="1" w:styleId="ausurname">
    <w:name w:val="au_surname"/>
    <w:basedOn w:val="aubase"/>
    <w:uiPriority w:val="99"/>
    <w:rsid w:val="00FC70EF"/>
    <w:rPr>
      <w:rFonts w:cs="Times New Roman"/>
      <w:sz w:val="24"/>
      <w:shd w:val="clear" w:color="auto" w:fill="00FF00"/>
    </w:rPr>
  </w:style>
  <w:style w:type="character" w:customStyle="1" w:styleId="bibbase">
    <w:name w:val="bib_base"/>
    <w:uiPriority w:val="99"/>
    <w:rsid w:val="00FC70EF"/>
    <w:rPr>
      <w:sz w:val="24"/>
    </w:rPr>
  </w:style>
  <w:style w:type="character" w:customStyle="1" w:styleId="aubase">
    <w:name w:val="au_base"/>
    <w:uiPriority w:val="99"/>
    <w:rsid w:val="00FC70EF"/>
    <w:rPr>
      <w:sz w:val="24"/>
    </w:rPr>
  </w:style>
  <w:style w:type="character" w:customStyle="1" w:styleId="citebase">
    <w:name w:val="cite_base"/>
    <w:uiPriority w:val="99"/>
    <w:rsid w:val="00FC70EF"/>
    <w:rPr>
      <w:sz w:val="24"/>
    </w:rPr>
  </w:style>
  <w:style w:type="character" w:customStyle="1" w:styleId="aucollab">
    <w:name w:val="au_collab"/>
    <w:basedOn w:val="aubase"/>
    <w:uiPriority w:val="99"/>
    <w:rsid w:val="00FC70EF"/>
    <w:rPr>
      <w:rFonts w:cs="Times New Roman"/>
      <w:sz w:val="24"/>
      <w:shd w:val="clear" w:color="auto" w:fill="C0C0C0"/>
    </w:rPr>
  </w:style>
  <w:style w:type="character" w:customStyle="1" w:styleId="bibmedline">
    <w:name w:val="bib_medline"/>
    <w:basedOn w:val="bibbase"/>
    <w:uiPriority w:val="99"/>
    <w:rsid w:val="00FC70EF"/>
    <w:rPr>
      <w:rFonts w:cs="Times New Roman"/>
      <w:sz w:val="24"/>
    </w:rPr>
  </w:style>
  <w:style w:type="character" w:customStyle="1" w:styleId="citeen">
    <w:name w:val="cite_en"/>
    <w:basedOn w:val="citebase"/>
    <w:uiPriority w:val="99"/>
    <w:rsid w:val="00FC70EF"/>
    <w:rPr>
      <w:rFonts w:cs="Times New Roman"/>
      <w:sz w:val="24"/>
      <w:shd w:val="clear" w:color="auto" w:fill="FFFF00"/>
      <w:vertAlign w:val="superscript"/>
    </w:rPr>
  </w:style>
  <w:style w:type="character" w:customStyle="1" w:styleId="eqno">
    <w:name w:val="eq_no"/>
    <w:basedOn w:val="citebase"/>
    <w:uiPriority w:val="99"/>
    <w:rsid w:val="00FC70EF"/>
    <w:rPr>
      <w:rFonts w:cs="Times New Roman"/>
      <w:sz w:val="24"/>
    </w:rPr>
  </w:style>
  <w:style w:type="character" w:customStyle="1" w:styleId="citefn">
    <w:name w:val="cite_fn"/>
    <w:basedOn w:val="citebase"/>
    <w:uiPriority w:val="99"/>
    <w:rsid w:val="00FC70EF"/>
    <w:rPr>
      <w:rFonts w:cs="Times New Roman"/>
      <w:sz w:val="24"/>
      <w:shd w:val="clear" w:color="auto" w:fill="FF0000"/>
    </w:rPr>
  </w:style>
  <w:style w:type="paragraph" w:customStyle="1" w:styleId="BaseHeading">
    <w:name w:val="Base_Heading"/>
    <w:link w:val="BaseHeadingChar"/>
    <w:uiPriority w:val="99"/>
    <w:rsid w:val="00FC70EF"/>
    <w:pPr>
      <w:outlineLvl w:val="0"/>
    </w:pPr>
    <w:rPr>
      <w:sz w:val="24"/>
      <w:szCs w:val="24"/>
      <w:lang w:val="en-US" w:eastAsia="en-US"/>
    </w:rPr>
  </w:style>
  <w:style w:type="paragraph" w:customStyle="1" w:styleId="BaseText">
    <w:name w:val="Base_Text"/>
    <w:link w:val="BaseTextChar"/>
    <w:uiPriority w:val="99"/>
    <w:rsid w:val="00FC70EF"/>
    <w:rPr>
      <w:sz w:val="24"/>
      <w:szCs w:val="24"/>
      <w:lang w:val="en-US" w:eastAsia="en-US"/>
    </w:rPr>
  </w:style>
  <w:style w:type="paragraph" w:customStyle="1" w:styleId="Arttitle">
    <w:name w:val="Art title"/>
    <w:basedOn w:val="BaseHeading"/>
    <w:link w:val="ArttitleChar"/>
    <w:uiPriority w:val="99"/>
    <w:rsid w:val="00FC70EF"/>
    <w:rPr>
      <w:sz w:val="36"/>
    </w:rPr>
  </w:style>
  <w:style w:type="paragraph" w:customStyle="1" w:styleId="RightRunning">
    <w:name w:val="Right Running"/>
    <w:basedOn w:val="BaseText"/>
    <w:uiPriority w:val="99"/>
    <w:rsid w:val="00FC70EF"/>
  </w:style>
  <w:style w:type="paragraph" w:customStyle="1" w:styleId="LeftRunning">
    <w:name w:val="Left Running"/>
    <w:basedOn w:val="BaseText"/>
    <w:uiPriority w:val="99"/>
    <w:rsid w:val="00FC70EF"/>
  </w:style>
  <w:style w:type="paragraph" w:customStyle="1" w:styleId="Author">
    <w:name w:val="Author"/>
    <w:basedOn w:val="BaseText"/>
    <w:uiPriority w:val="99"/>
    <w:rsid w:val="00FC70EF"/>
    <w:rPr>
      <w:b/>
    </w:rPr>
  </w:style>
  <w:style w:type="paragraph" w:customStyle="1" w:styleId="AuthorAffiliation">
    <w:name w:val="Author Affiliation"/>
    <w:basedOn w:val="BaseText"/>
    <w:uiPriority w:val="99"/>
    <w:rsid w:val="00FC70EF"/>
    <w:rPr>
      <w:i/>
    </w:rPr>
  </w:style>
  <w:style w:type="paragraph" w:customStyle="1" w:styleId="Correspondence">
    <w:name w:val="Correspondence"/>
    <w:basedOn w:val="BaseText"/>
    <w:uiPriority w:val="99"/>
    <w:rsid w:val="00FC70EF"/>
  </w:style>
  <w:style w:type="paragraph" w:customStyle="1" w:styleId="Abstract">
    <w:name w:val="Abstract"/>
    <w:basedOn w:val="BaseText"/>
    <w:uiPriority w:val="99"/>
    <w:rsid w:val="00FC70EF"/>
    <w:pPr>
      <w:ind w:firstLine="720"/>
    </w:pPr>
  </w:style>
  <w:style w:type="paragraph" w:customStyle="1" w:styleId="Keywords">
    <w:name w:val="Keywords"/>
    <w:basedOn w:val="BaseText"/>
    <w:uiPriority w:val="99"/>
    <w:rsid w:val="00FC70EF"/>
  </w:style>
  <w:style w:type="paragraph" w:customStyle="1" w:styleId="BookReference">
    <w:name w:val="Book Reference"/>
    <w:basedOn w:val="BaseText"/>
    <w:uiPriority w:val="99"/>
    <w:rsid w:val="00FC70EF"/>
  </w:style>
  <w:style w:type="paragraph" w:customStyle="1" w:styleId="Head1">
    <w:name w:val="Head 1"/>
    <w:basedOn w:val="BaseHeading"/>
    <w:uiPriority w:val="99"/>
    <w:rsid w:val="00FC70EF"/>
    <w:rPr>
      <w:b/>
    </w:rPr>
  </w:style>
  <w:style w:type="paragraph" w:customStyle="1" w:styleId="Head2">
    <w:name w:val="Head 2"/>
    <w:basedOn w:val="BaseHeading"/>
    <w:uiPriority w:val="99"/>
    <w:rsid w:val="00FC70EF"/>
    <w:pPr>
      <w:outlineLvl w:val="1"/>
    </w:pPr>
    <w:rPr>
      <w:b/>
    </w:rPr>
  </w:style>
  <w:style w:type="paragraph" w:customStyle="1" w:styleId="Head3">
    <w:name w:val="Head 3"/>
    <w:basedOn w:val="BaseHeading"/>
    <w:uiPriority w:val="99"/>
    <w:rsid w:val="00FC70EF"/>
    <w:pPr>
      <w:outlineLvl w:val="2"/>
    </w:pPr>
    <w:rPr>
      <w:b/>
      <w:i/>
    </w:rPr>
  </w:style>
  <w:style w:type="paragraph" w:customStyle="1" w:styleId="Head4">
    <w:name w:val="Head 4"/>
    <w:basedOn w:val="BaseHeading"/>
    <w:uiPriority w:val="99"/>
    <w:rsid w:val="00FC70EF"/>
    <w:pPr>
      <w:ind w:left="360"/>
      <w:outlineLvl w:val="3"/>
    </w:pPr>
    <w:rPr>
      <w:b/>
      <w:i/>
    </w:rPr>
  </w:style>
  <w:style w:type="paragraph" w:customStyle="1" w:styleId="Head5">
    <w:name w:val="Head 5"/>
    <w:basedOn w:val="BaseHeading"/>
    <w:uiPriority w:val="99"/>
    <w:rsid w:val="00FC70EF"/>
    <w:pPr>
      <w:ind w:left="360"/>
      <w:outlineLvl w:val="4"/>
    </w:pPr>
    <w:rPr>
      <w:i/>
    </w:rPr>
  </w:style>
  <w:style w:type="paragraph" w:customStyle="1" w:styleId="BodyParagraph">
    <w:name w:val="Body Paragraph"/>
    <w:basedOn w:val="BaseText"/>
    <w:uiPriority w:val="99"/>
    <w:rsid w:val="00FC70EF"/>
    <w:pPr>
      <w:ind w:firstLine="720"/>
    </w:pPr>
  </w:style>
  <w:style w:type="paragraph" w:customStyle="1" w:styleId="Extract">
    <w:name w:val="Extract"/>
    <w:basedOn w:val="BaseText"/>
    <w:uiPriority w:val="99"/>
    <w:rsid w:val="00FC70EF"/>
  </w:style>
  <w:style w:type="paragraph" w:customStyle="1" w:styleId="Equation">
    <w:name w:val="Equation"/>
    <w:basedOn w:val="BaseText"/>
    <w:uiPriority w:val="99"/>
    <w:rsid w:val="00FC70EF"/>
    <w:pPr>
      <w:ind w:left="720" w:right="720"/>
    </w:pPr>
  </w:style>
  <w:style w:type="paragraph" w:customStyle="1" w:styleId="List1">
    <w:name w:val="List 1"/>
    <w:basedOn w:val="BaseText"/>
    <w:uiPriority w:val="99"/>
    <w:rsid w:val="00FC70EF"/>
    <w:pPr>
      <w:ind w:left="360" w:hanging="360"/>
      <w:outlineLvl w:val="0"/>
    </w:pPr>
  </w:style>
  <w:style w:type="paragraph" w:styleId="List2">
    <w:name w:val="List 2"/>
    <w:basedOn w:val="BaseText"/>
    <w:uiPriority w:val="99"/>
    <w:rsid w:val="00FC70EF"/>
    <w:pPr>
      <w:ind w:left="720" w:hanging="360"/>
      <w:outlineLvl w:val="1"/>
    </w:pPr>
  </w:style>
  <w:style w:type="paragraph" w:customStyle="1" w:styleId="Bullettext">
    <w:name w:val="Bullet text"/>
    <w:basedOn w:val="BaseText"/>
    <w:uiPriority w:val="99"/>
    <w:rsid w:val="00FC70EF"/>
    <w:pPr>
      <w:ind w:left="360" w:hanging="360"/>
      <w:outlineLvl w:val="0"/>
    </w:pPr>
  </w:style>
  <w:style w:type="paragraph" w:customStyle="1" w:styleId="TableTitle">
    <w:name w:val="Table Title"/>
    <w:basedOn w:val="BaseText"/>
    <w:uiPriority w:val="99"/>
    <w:rsid w:val="00FC70EF"/>
    <w:pPr>
      <w:jc w:val="center"/>
    </w:pPr>
    <w:rPr>
      <w:sz w:val="16"/>
    </w:rPr>
  </w:style>
  <w:style w:type="paragraph" w:customStyle="1" w:styleId="TableHead">
    <w:name w:val="Table Head"/>
    <w:basedOn w:val="BaseText"/>
    <w:uiPriority w:val="99"/>
    <w:rsid w:val="00FC70EF"/>
    <w:pPr>
      <w:jc w:val="center"/>
    </w:pPr>
    <w:rPr>
      <w:sz w:val="16"/>
    </w:rPr>
  </w:style>
  <w:style w:type="paragraph" w:customStyle="1" w:styleId="TableBody">
    <w:name w:val="Table Body"/>
    <w:basedOn w:val="BaseText"/>
    <w:uiPriority w:val="99"/>
    <w:rsid w:val="00FC70EF"/>
    <w:pPr>
      <w:jc w:val="center"/>
    </w:pPr>
    <w:rPr>
      <w:sz w:val="16"/>
    </w:rPr>
  </w:style>
  <w:style w:type="paragraph" w:customStyle="1" w:styleId="TableFootnote">
    <w:name w:val="Table Footnote"/>
    <w:basedOn w:val="BaseText"/>
    <w:uiPriority w:val="99"/>
    <w:rsid w:val="00FC70EF"/>
    <w:pPr>
      <w:ind w:left="720"/>
    </w:pPr>
    <w:rPr>
      <w:sz w:val="16"/>
    </w:rPr>
  </w:style>
  <w:style w:type="paragraph" w:customStyle="1" w:styleId="Acknowledgment">
    <w:name w:val="Acknowledgment"/>
    <w:basedOn w:val="BaseText"/>
    <w:uiPriority w:val="99"/>
    <w:rsid w:val="00FC70EF"/>
    <w:pPr>
      <w:ind w:left="360" w:firstLine="720"/>
    </w:pPr>
  </w:style>
  <w:style w:type="paragraph" w:customStyle="1" w:styleId="Appendix">
    <w:name w:val="Appendix"/>
    <w:basedOn w:val="BaseText"/>
    <w:uiPriority w:val="99"/>
    <w:rsid w:val="00FC70EF"/>
  </w:style>
  <w:style w:type="paragraph" w:customStyle="1" w:styleId="Tagline">
    <w:name w:val="Tagline"/>
    <w:basedOn w:val="BaseText"/>
    <w:uiPriority w:val="99"/>
    <w:rsid w:val="00FC70EF"/>
  </w:style>
  <w:style w:type="paragraph" w:customStyle="1" w:styleId="References">
    <w:name w:val="References"/>
    <w:basedOn w:val="BaseText"/>
    <w:link w:val="ReferencesChar"/>
    <w:uiPriority w:val="99"/>
    <w:rsid w:val="00FC70EF"/>
    <w:pPr>
      <w:ind w:left="432" w:hanging="432"/>
    </w:pPr>
  </w:style>
  <w:style w:type="paragraph" w:customStyle="1" w:styleId="NoteinProof">
    <w:name w:val="Note in Proof"/>
    <w:basedOn w:val="BaseText"/>
    <w:uiPriority w:val="99"/>
    <w:rsid w:val="00FC70EF"/>
    <w:rPr>
      <w:i/>
    </w:rPr>
  </w:style>
  <w:style w:type="paragraph" w:customStyle="1" w:styleId="AbstractHead">
    <w:name w:val="Abstract Head"/>
    <w:basedOn w:val="BaseHeading"/>
    <w:uiPriority w:val="99"/>
    <w:rsid w:val="00FC70EF"/>
    <w:rPr>
      <w:b/>
    </w:rPr>
  </w:style>
  <w:style w:type="paragraph" w:customStyle="1" w:styleId="AppendixHead">
    <w:name w:val="Appendix Head"/>
    <w:basedOn w:val="BaseHeading"/>
    <w:uiPriority w:val="99"/>
    <w:rsid w:val="00FC70EF"/>
    <w:rPr>
      <w:b/>
    </w:rPr>
  </w:style>
  <w:style w:type="paragraph" w:customStyle="1" w:styleId="ReferenceHead">
    <w:name w:val="Reference Head"/>
    <w:basedOn w:val="BaseHeading"/>
    <w:uiPriority w:val="99"/>
    <w:rsid w:val="00FC70EF"/>
    <w:rPr>
      <w:b/>
    </w:rPr>
  </w:style>
  <w:style w:type="paragraph" w:customStyle="1" w:styleId="AcknowledgmentHead">
    <w:name w:val="Acknowledgment Head"/>
    <w:basedOn w:val="BaseHeading"/>
    <w:uiPriority w:val="99"/>
    <w:rsid w:val="00FC70EF"/>
    <w:rPr>
      <w:b/>
    </w:rPr>
  </w:style>
  <w:style w:type="paragraph" w:customStyle="1" w:styleId="FigureCaption">
    <w:name w:val="Figure Caption"/>
    <w:basedOn w:val="BaseText"/>
    <w:link w:val="FigureCaptionChar"/>
    <w:uiPriority w:val="99"/>
    <w:rsid w:val="00FC70EF"/>
  </w:style>
  <w:style w:type="paragraph" w:customStyle="1" w:styleId="Endnote">
    <w:name w:val="Endnote"/>
    <w:basedOn w:val="BaseText"/>
    <w:link w:val="EndnoteChar"/>
    <w:uiPriority w:val="99"/>
    <w:rsid w:val="00FC70EF"/>
  </w:style>
  <w:style w:type="paragraph" w:customStyle="1" w:styleId="FlushParagraph">
    <w:name w:val="Flush Paragraph"/>
    <w:basedOn w:val="BaseText"/>
    <w:uiPriority w:val="99"/>
    <w:rsid w:val="00FC70EF"/>
  </w:style>
  <w:style w:type="paragraph" w:customStyle="1" w:styleId="AppendixH2">
    <w:name w:val="Appendix H2"/>
    <w:basedOn w:val="BaseHeading"/>
    <w:uiPriority w:val="99"/>
    <w:rsid w:val="00FC70EF"/>
    <w:rPr>
      <w:b/>
    </w:rPr>
  </w:style>
  <w:style w:type="paragraph" w:customStyle="1" w:styleId="AppendixH3">
    <w:name w:val="Appendix H3"/>
    <w:basedOn w:val="BaseHeading"/>
    <w:uiPriority w:val="99"/>
    <w:rsid w:val="00FC70EF"/>
    <w:rPr>
      <w:b/>
    </w:rPr>
  </w:style>
  <w:style w:type="paragraph" w:styleId="Revision">
    <w:name w:val="Revision"/>
    <w:hidden/>
    <w:uiPriority w:val="99"/>
    <w:semiHidden/>
    <w:rsid w:val="00AF2A0A"/>
    <w:rPr>
      <w:sz w:val="24"/>
      <w:szCs w:val="24"/>
      <w:lang w:val="en-US" w:eastAsia="en-US"/>
    </w:rPr>
  </w:style>
  <w:style w:type="character" w:customStyle="1" w:styleId="BaseTextChar">
    <w:name w:val="Base_Text Char"/>
    <w:basedOn w:val="DefaultParagraphFont"/>
    <w:link w:val="BaseText"/>
    <w:uiPriority w:val="99"/>
    <w:locked/>
    <w:rsid w:val="00A661CB"/>
    <w:rPr>
      <w:rFonts w:cs="Times New Roman"/>
      <w:sz w:val="24"/>
      <w:szCs w:val="24"/>
      <w:lang w:val="en-US" w:eastAsia="en-US" w:bidi="ar-SA"/>
    </w:rPr>
  </w:style>
  <w:style w:type="character" w:customStyle="1" w:styleId="EndnoteChar">
    <w:name w:val="Endnote Char"/>
    <w:basedOn w:val="BaseTextChar"/>
    <w:link w:val="Endnote"/>
    <w:uiPriority w:val="99"/>
    <w:locked/>
    <w:rsid w:val="00A661CB"/>
    <w:rPr>
      <w:rFonts w:cs="Times New Roman"/>
      <w:sz w:val="24"/>
      <w:szCs w:val="24"/>
      <w:lang w:val="en-US" w:eastAsia="en-US" w:bidi="ar-SA"/>
    </w:rPr>
  </w:style>
  <w:style w:type="character" w:customStyle="1" w:styleId="FigureCaptionChar">
    <w:name w:val="Figure Caption Char"/>
    <w:basedOn w:val="BaseTextChar"/>
    <w:link w:val="FigureCaption"/>
    <w:uiPriority w:val="99"/>
    <w:locked/>
    <w:rsid w:val="005431E3"/>
    <w:rPr>
      <w:rFonts w:cs="Times New Roman"/>
      <w:sz w:val="24"/>
      <w:szCs w:val="24"/>
      <w:lang w:val="en-US" w:eastAsia="en-US" w:bidi="ar-SA"/>
    </w:rPr>
  </w:style>
  <w:style w:type="character" w:styleId="FollowedHyperlink">
    <w:name w:val="FollowedHyperlink"/>
    <w:basedOn w:val="DefaultParagraphFont"/>
    <w:uiPriority w:val="99"/>
    <w:rsid w:val="00A661CB"/>
    <w:rPr>
      <w:rFonts w:cs="Times New Roman"/>
      <w:color w:val="800080"/>
      <w:u w:val="single"/>
    </w:rPr>
  </w:style>
  <w:style w:type="character" w:customStyle="1" w:styleId="BaseHeadingChar">
    <w:name w:val="Base_Heading Char"/>
    <w:basedOn w:val="DefaultParagraphFont"/>
    <w:link w:val="BaseHeading"/>
    <w:uiPriority w:val="99"/>
    <w:locked/>
    <w:rsid w:val="00AF2A0A"/>
    <w:rPr>
      <w:rFonts w:cs="Times New Roman"/>
      <w:sz w:val="24"/>
      <w:szCs w:val="24"/>
      <w:lang w:val="en-US" w:eastAsia="en-US" w:bidi="ar-SA"/>
    </w:rPr>
  </w:style>
  <w:style w:type="paragraph" w:styleId="CommentSubject">
    <w:name w:val="annotation subject"/>
    <w:basedOn w:val="CommentText"/>
    <w:next w:val="CommentText"/>
    <w:link w:val="CommentSubjectChar"/>
    <w:uiPriority w:val="99"/>
    <w:rsid w:val="005431E3"/>
    <w:rPr>
      <w:b/>
      <w:bCs/>
    </w:rPr>
  </w:style>
  <w:style w:type="character" w:customStyle="1" w:styleId="CommentSubjectChar">
    <w:name w:val="Comment Subject Char"/>
    <w:basedOn w:val="CommentTextChar"/>
    <w:link w:val="CommentSubject"/>
    <w:uiPriority w:val="99"/>
    <w:locked/>
    <w:rsid w:val="005431E3"/>
    <w:rPr>
      <w:rFonts w:cs="Times New Roman"/>
      <w:b/>
      <w:bCs/>
      <w:lang w:val="en-US" w:eastAsia="en-US" w:bidi="ar-SA"/>
    </w:rPr>
  </w:style>
  <w:style w:type="character" w:customStyle="1" w:styleId="ArttitleChar">
    <w:name w:val="Art title Char"/>
    <w:basedOn w:val="BaseHeadingChar"/>
    <w:link w:val="Arttitle"/>
    <w:uiPriority w:val="99"/>
    <w:locked/>
    <w:rsid w:val="00AF2A0A"/>
    <w:rPr>
      <w:rFonts w:cs="Times New Roman"/>
      <w:sz w:val="24"/>
      <w:szCs w:val="24"/>
      <w:lang w:val="en-US" w:eastAsia="en-US" w:bidi="ar-SA"/>
    </w:rPr>
  </w:style>
  <w:style w:type="character" w:customStyle="1" w:styleId="ReferencesChar">
    <w:name w:val="References Char"/>
    <w:basedOn w:val="BaseTextChar"/>
    <w:link w:val="References"/>
    <w:uiPriority w:val="99"/>
    <w:locked/>
    <w:rsid w:val="00166B69"/>
    <w:rPr>
      <w:rFonts w:cs="Times New Roman"/>
      <w:sz w:val="24"/>
      <w:szCs w:val="24"/>
      <w:lang w:val="en-US"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locked="1" w:uiPriority="0"/>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locked="1" w:uiPriority="0"/>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uiPriority="0"/>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C70E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F17B44"/>
    <w:rPr>
      <w:rFonts w:cs="Times New Roman"/>
      <w:color w:val="0000FF"/>
      <w:u w:val="single"/>
    </w:rPr>
  </w:style>
  <w:style w:type="character" w:styleId="CommentReference">
    <w:name w:val="annotation reference"/>
    <w:basedOn w:val="DefaultParagraphFont"/>
    <w:uiPriority w:val="99"/>
    <w:rsid w:val="00F17B44"/>
    <w:rPr>
      <w:rFonts w:cs="Times New Roman"/>
      <w:sz w:val="16"/>
    </w:rPr>
  </w:style>
  <w:style w:type="paragraph" w:styleId="CommentText">
    <w:name w:val="annotation text"/>
    <w:basedOn w:val="Normal"/>
    <w:link w:val="CommentTextChar"/>
    <w:uiPriority w:val="99"/>
    <w:rsid w:val="00F17B44"/>
    <w:rPr>
      <w:sz w:val="20"/>
      <w:szCs w:val="20"/>
      <w:lang w:val="nl-NL" w:eastAsia="nl-NL"/>
    </w:rPr>
  </w:style>
  <w:style w:type="character" w:customStyle="1" w:styleId="CommentTextChar">
    <w:name w:val="Comment Text Char"/>
    <w:basedOn w:val="DefaultParagraphFont"/>
    <w:link w:val="CommentText"/>
    <w:uiPriority w:val="99"/>
    <w:locked/>
    <w:rsid w:val="00F17B44"/>
    <w:rPr>
      <w:rFonts w:cs="Times New Roman"/>
      <w:lang w:val="nl-NL" w:eastAsia="nl-NL"/>
    </w:rPr>
  </w:style>
  <w:style w:type="paragraph" w:styleId="BalloonText">
    <w:name w:val="Balloon Text"/>
    <w:basedOn w:val="Normal"/>
    <w:link w:val="BalloonTextChar"/>
    <w:uiPriority w:val="99"/>
    <w:semiHidden/>
    <w:rsid w:val="00F17B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431E3"/>
    <w:rPr>
      <w:rFonts w:ascii="Tahoma" w:hAnsi="Tahoma" w:cs="Tahoma"/>
      <w:sz w:val="16"/>
      <w:szCs w:val="16"/>
      <w:lang w:val="en-US" w:eastAsia="en-US"/>
    </w:rPr>
  </w:style>
  <w:style w:type="paragraph" w:customStyle="1" w:styleId="Footnote">
    <w:name w:val="Footnote"/>
    <w:basedOn w:val="BaseText"/>
    <w:uiPriority w:val="99"/>
    <w:rsid w:val="00FC70EF"/>
  </w:style>
  <w:style w:type="character" w:styleId="LineNumber">
    <w:name w:val="line number"/>
    <w:basedOn w:val="DefaultParagraphFont"/>
    <w:uiPriority w:val="99"/>
    <w:rsid w:val="00CF3EE7"/>
    <w:rPr>
      <w:rFonts w:cs="Times New Roman"/>
    </w:rPr>
  </w:style>
  <w:style w:type="paragraph" w:styleId="Header">
    <w:name w:val="header"/>
    <w:basedOn w:val="Normal"/>
    <w:link w:val="HeaderChar"/>
    <w:uiPriority w:val="99"/>
    <w:rsid w:val="00FC70EF"/>
    <w:pPr>
      <w:tabs>
        <w:tab w:val="center" w:pos="4680"/>
        <w:tab w:val="right" w:pos="9360"/>
      </w:tabs>
    </w:pPr>
  </w:style>
  <w:style w:type="character" w:customStyle="1" w:styleId="HeaderChar">
    <w:name w:val="Header Char"/>
    <w:basedOn w:val="DefaultParagraphFont"/>
    <w:link w:val="Header"/>
    <w:uiPriority w:val="99"/>
    <w:locked/>
    <w:rsid w:val="00FC70EF"/>
    <w:rPr>
      <w:rFonts w:cs="Times New Roman"/>
      <w:sz w:val="24"/>
      <w:szCs w:val="24"/>
    </w:rPr>
  </w:style>
  <w:style w:type="paragraph" w:styleId="Footer">
    <w:name w:val="footer"/>
    <w:basedOn w:val="Normal"/>
    <w:link w:val="FooterChar"/>
    <w:uiPriority w:val="99"/>
    <w:rsid w:val="00FC70EF"/>
    <w:pPr>
      <w:tabs>
        <w:tab w:val="center" w:pos="4680"/>
        <w:tab w:val="right" w:pos="9360"/>
      </w:tabs>
    </w:pPr>
  </w:style>
  <w:style w:type="character" w:customStyle="1" w:styleId="FooterChar">
    <w:name w:val="Footer Char"/>
    <w:basedOn w:val="DefaultParagraphFont"/>
    <w:link w:val="Footer"/>
    <w:uiPriority w:val="99"/>
    <w:locked/>
    <w:rsid w:val="00FC70EF"/>
    <w:rPr>
      <w:rFonts w:cs="Times New Roman"/>
      <w:sz w:val="24"/>
      <w:szCs w:val="24"/>
    </w:rPr>
  </w:style>
  <w:style w:type="character" w:customStyle="1" w:styleId="bibarticle">
    <w:name w:val="bib_article"/>
    <w:basedOn w:val="bibbase"/>
    <w:uiPriority w:val="99"/>
    <w:rsid w:val="00FC70EF"/>
    <w:rPr>
      <w:rFonts w:cs="Times New Roman"/>
      <w:sz w:val="24"/>
      <w:shd w:val="clear" w:color="auto" w:fill="00FFFF"/>
    </w:rPr>
  </w:style>
  <w:style w:type="character" w:customStyle="1" w:styleId="bibdoi">
    <w:name w:val="bib_doi"/>
    <w:basedOn w:val="bibbase"/>
    <w:uiPriority w:val="99"/>
    <w:rsid w:val="00FC70EF"/>
    <w:rPr>
      <w:rFonts w:cs="Times New Roman"/>
      <w:sz w:val="24"/>
      <w:shd w:val="clear" w:color="auto" w:fill="00FF00"/>
    </w:rPr>
  </w:style>
  <w:style w:type="character" w:customStyle="1" w:styleId="bibetal">
    <w:name w:val="bib_etal"/>
    <w:basedOn w:val="bibbase"/>
    <w:uiPriority w:val="99"/>
    <w:rsid w:val="00FC70EF"/>
    <w:rPr>
      <w:rFonts w:cs="Times New Roman"/>
      <w:sz w:val="24"/>
      <w:shd w:val="clear" w:color="auto" w:fill="008080"/>
    </w:rPr>
  </w:style>
  <w:style w:type="character" w:customStyle="1" w:styleId="bibfname">
    <w:name w:val="bib_fname"/>
    <w:basedOn w:val="bibbase"/>
    <w:uiPriority w:val="99"/>
    <w:rsid w:val="00FC70EF"/>
    <w:rPr>
      <w:rFonts w:cs="Times New Roman"/>
      <w:sz w:val="24"/>
      <w:shd w:val="clear" w:color="auto" w:fill="FFFF00"/>
    </w:rPr>
  </w:style>
  <w:style w:type="character" w:customStyle="1" w:styleId="bibfpage">
    <w:name w:val="bib_fpage"/>
    <w:basedOn w:val="bibbase"/>
    <w:uiPriority w:val="99"/>
    <w:rsid w:val="00FC70EF"/>
    <w:rPr>
      <w:rFonts w:cs="Times New Roman"/>
      <w:sz w:val="24"/>
      <w:shd w:val="clear" w:color="auto" w:fill="808080"/>
    </w:rPr>
  </w:style>
  <w:style w:type="character" w:customStyle="1" w:styleId="bibissue">
    <w:name w:val="bib_issue"/>
    <w:basedOn w:val="bibbase"/>
    <w:uiPriority w:val="99"/>
    <w:rsid w:val="00FC70EF"/>
    <w:rPr>
      <w:rFonts w:cs="Times New Roman"/>
      <w:sz w:val="24"/>
      <w:shd w:val="clear" w:color="auto" w:fill="FFFF00"/>
    </w:rPr>
  </w:style>
  <w:style w:type="character" w:customStyle="1" w:styleId="bibjournal">
    <w:name w:val="bib_journal"/>
    <w:basedOn w:val="bibbase"/>
    <w:uiPriority w:val="99"/>
    <w:rsid w:val="00FC70EF"/>
    <w:rPr>
      <w:rFonts w:cs="Times New Roman"/>
      <w:sz w:val="24"/>
      <w:shd w:val="clear" w:color="auto" w:fill="808000"/>
    </w:rPr>
  </w:style>
  <w:style w:type="character" w:customStyle="1" w:styleId="biblpage">
    <w:name w:val="bib_lpage"/>
    <w:basedOn w:val="bibbase"/>
    <w:uiPriority w:val="99"/>
    <w:rsid w:val="00FC70EF"/>
    <w:rPr>
      <w:rFonts w:cs="Times New Roman"/>
      <w:sz w:val="24"/>
      <w:shd w:val="clear" w:color="auto" w:fill="808080"/>
    </w:rPr>
  </w:style>
  <w:style w:type="character" w:customStyle="1" w:styleId="bibnumber">
    <w:name w:val="bib_number"/>
    <w:basedOn w:val="bibbase"/>
    <w:uiPriority w:val="99"/>
    <w:rsid w:val="00FC70EF"/>
    <w:rPr>
      <w:rFonts w:cs="Times New Roman"/>
      <w:sz w:val="24"/>
    </w:rPr>
  </w:style>
  <w:style w:type="character" w:customStyle="1" w:styleId="biborganization">
    <w:name w:val="bib_organization"/>
    <w:basedOn w:val="bibbase"/>
    <w:uiPriority w:val="99"/>
    <w:rsid w:val="00FC70EF"/>
    <w:rPr>
      <w:rFonts w:cs="Times New Roman"/>
      <w:sz w:val="24"/>
      <w:shd w:val="clear" w:color="auto" w:fill="808000"/>
    </w:rPr>
  </w:style>
  <w:style w:type="character" w:customStyle="1" w:styleId="bibsuppl">
    <w:name w:val="bib_suppl"/>
    <w:basedOn w:val="bibbase"/>
    <w:uiPriority w:val="99"/>
    <w:rsid w:val="00FC70EF"/>
    <w:rPr>
      <w:rFonts w:cs="Times New Roman"/>
      <w:sz w:val="24"/>
      <w:shd w:val="clear" w:color="auto" w:fill="FFFF00"/>
    </w:rPr>
  </w:style>
  <w:style w:type="character" w:customStyle="1" w:styleId="bibsurname">
    <w:name w:val="bib_surname"/>
    <w:basedOn w:val="bibbase"/>
    <w:uiPriority w:val="99"/>
    <w:rsid w:val="00FC70EF"/>
    <w:rPr>
      <w:rFonts w:cs="Times New Roman"/>
      <w:sz w:val="24"/>
      <w:shd w:val="clear" w:color="auto" w:fill="FFFF00"/>
    </w:rPr>
  </w:style>
  <w:style w:type="character" w:customStyle="1" w:styleId="bibunpubl">
    <w:name w:val="bib_unpubl"/>
    <w:basedOn w:val="bibbase"/>
    <w:uiPriority w:val="99"/>
    <w:rsid w:val="00FC70EF"/>
    <w:rPr>
      <w:rFonts w:cs="Times New Roman"/>
      <w:sz w:val="24"/>
    </w:rPr>
  </w:style>
  <w:style w:type="character" w:customStyle="1" w:styleId="biburl">
    <w:name w:val="bib_url"/>
    <w:basedOn w:val="bibbase"/>
    <w:uiPriority w:val="99"/>
    <w:rsid w:val="00FC70EF"/>
    <w:rPr>
      <w:rFonts w:cs="Times New Roman"/>
      <w:sz w:val="24"/>
      <w:shd w:val="clear" w:color="auto" w:fill="00FF00"/>
    </w:rPr>
  </w:style>
  <w:style w:type="character" w:customStyle="1" w:styleId="bibvolume">
    <w:name w:val="bib_volume"/>
    <w:basedOn w:val="bibbase"/>
    <w:uiPriority w:val="99"/>
    <w:rsid w:val="00FC70EF"/>
    <w:rPr>
      <w:rFonts w:cs="Times New Roman"/>
      <w:sz w:val="24"/>
      <w:shd w:val="clear" w:color="auto" w:fill="00FF00"/>
    </w:rPr>
  </w:style>
  <w:style w:type="character" w:customStyle="1" w:styleId="bibyear">
    <w:name w:val="bib_year"/>
    <w:basedOn w:val="bibbase"/>
    <w:uiPriority w:val="99"/>
    <w:rsid w:val="00FC70EF"/>
    <w:rPr>
      <w:rFonts w:cs="Times New Roman"/>
      <w:sz w:val="24"/>
      <w:shd w:val="clear" w:color="auto" w:fill="FF00FF"/>
    </w:rPr>
  </w:style>
  <w:style w:type="character" w:customStyle="1" w:styleId="citebib">
    <w:name w:val="cite_bib"/>
    <w:basedOn w:val="citebase"/>
    <w:uiPriority w:val="99"/>
    <w:rsid w:val="00FC70EF"/>
    <w:rPr>
      <w:rFonts w:cs="Times New Roman"/>
      <w:sz w:val="24"/>
      <w:shd w:val="clear" w:color="auto" w:fill="00FFFF"/>
    </w:rPr>
  </w:style>
  <w:style w:type="character" w:customStyle="1" w:styleId="citebox">
    <w:name w:val="cite_box"/>
    <w:basedOn w:val="citebase"/>
    <w:uiPriority w:val="99"/>
    <w:rsid w:val="00FC70EF"/>
    <w:rPr>
      <w:rFonts w:cs="Times New Roman"/>
      <w:sz w:val="24"/>
    </w:rPr>
  </w:style>
  <w:style w:type="character" w:customStyle="1" w:styleId="citefig">
    <w:name w:val="cite_fig"/>
    <w:basedOn w:val="citebase"/>
    <w:uiPriority w:val="99"/>
    <w:rsid w:val="00FC70EF"/>
    <w:rPr>
      <w:rFonts w:cs="Times New Roman"/>
      <w:color w:val="auto"/>
      <w:sz w:val="24"/>
      <w:shd w:val="clear" w:color="auto" w:fill="00FF00"/>
    </w:rPr>
  </w:style>
  <w:style w:type="character" w:customStyle="1" w:styleId="citetbl">
    <w:name w:val="cite_tbl"/>
    <w:basedOn w:val="citebase"/>
    <w:uiPriority w:val="99"/>
    <w:rsid w:val="00FC70EF"/>
    <w:rPr>
      <w:rFonts w:cs="Times New Roman"/>
      <w:color w:val="auto"/>
      <w:sz w:val="24"/>
      <w:shd w:val="clear" w:color="auto" w:fill="FF00FF"/>
    </w:rPr>
  </w:style>
  <w:style w:type="character" w:customStyle="1" w:styleId="bibdeg">
    <w:name w:val="bib_deg"/>
    <w:basedOn w:val="bibbase"/>
    <w:uiPriority w:val="99"/>
    <w:rsid w:val="00FC70EF"/>
    <w:rPr>
      <w:rFonts w:cs="Times New Roman"/>
      <w:sz w:val="24"/>
    </w:rPr>
  </w:style>
  <w:style w:type="character" w:customStyle="1" w:styleId="bibsuffix">
    <w:name w:val="bib_suffix"/>
    <w:basedOn w:val="bibbase"/>
    <w:uiPriority w:val="99"/>
    <w:rsid w:val="00FC70EF"/>
    <w:rPr>
      <w:rFonts w:cs="Times New Roman"/>
      <w:sz w:val="24"/>
    </w:rPr>
  </w:style>
  <w:style w:type="character" w:customStyle="1" w:styleId="bibcomment">
    <w:name w:val="bib_comment"/>
    <w:basedOn w:val="bibbase"/>
    <w:uiPriority w:val="99"/>
    <w:rsid w:val="00FC70EF"/>
    <w:rPr>
      <w:rFonts w:cs="Times New Roman"/>
      <w:sz w:val="24"/>
    </w:rPr>
  </w:style>
  <w:style w:type="character" w:customStyle="1" w:styleId="audeg">
    <w:name w:val="au_deg"/>
    <w:basedOn w:val="aubase"/>
    <w:uiPriority w:val="99"/>
    <w:rsid w:val="00FC70EF"/>
    <w:rPr>
      <w:rFonts w:cs="Times New Roman"/>
      <w:sz w:val="24"/>
      <w:shd w:val="clear" w:color="auto" w:fill="FFFF00"/>
    </w:rPr>
  </w:style>
  <w:style w:type="character" w:customStyle="1" w:styleId="aufname">
    <w:name w:val="au_fname"/>
    <w:basedOn w:val="aubase"/>
    <w:uiPriority w:val="99"/>
    <w:rsid w:val="00FC70EF"/>
    <w:rPr>
      <w:rFonts w:cs="Times New Roman"/>
      <w:sz w:val="24"/>
      <w:shd w:val="clear" w:color="auto" w:fill="00FFFF"/>
    </w:rPr>
  </w:style>
  <w:style w:type="character" w:customStyle="1" w:styleId="aurole">
    <w:name w:val="au_role"/>
    <w:basedOn w:val="aubase"/>
    <w:uiPriority w:val="99"/>
    <w:rsid w:val="00FC70EF"/>
    <w:rPr>
      <w:rFonts w:cs="Times New Roman"/>
      <w:sz w:val="24"/>
      <w:shd w:val="clear" w:color="auto" w:fill="808000"/>
    </w:rPr>
  </w:style>
  <w:style w:type="character" w:customStyle="1" w:styleId="ausuffix">
    <w:name w:val="au_suffix"/>
    <w:basedOn w:val="aubase"/>
    <w:uiPriority w:val="99"/>
    <w:rsid w:val="00FC70EF"/>
    <w:rPr>
      <w:rFonts w:cs="Times New Roman"/>
      <w:sz w:val="24"/>
      <w:shd w:val="clear" w:color="auto" w:fill="FF00FF"/>
    </w:rPr>
  </w:style>
  <w:style w:type="character" w:customStyle="1" w:styleId="ausurname">
    <w:name w:val="au_surname"/>
    <w:basedOn w:val="aubase"/>
    <w:uiPriority w:val="99"/>
    <w:rsid w:val="00FC70EF"/>
    <w:rPr>
      <w:rFonts w:cs="Times New Roman"/>
      <w:sz w:val="24"/>
      <w:shd w:val="clear" w:color="auto" w:fill="00FF00"/>
    </w:rPr>
  </w:style>
  <w:style w:type="character" w:customStyle="1" w:styleId="bibbase">
    <w:name w:val="bib_base"/>
    <w:uiPriority w:val="99"/>
    <w:rsid w:val="00FC70EF"/>
    <w:rPr>
      <w:sz w:val="24"/>
    </w:rPr>
  </w:style>
  <w:style w:type="character" w:customStyle="1" w:styleId="aubase">
    <w:name w:val="au_base"/>
    <w:uiPriority w:val="99"/>
    <w:rsid w:val="00FC70EF"/>
    <w:rPr>
      <w:sz w:val="24"/>
    </w:rPr>
  </w:style>
  <w:style w:type="character" w:customStyle="1" w:styleId="citebase">
    <w:name w:val="cite_base"/>
    <w:uiPriority w:val="99"/>
    <w:rsid w:val="00FC70EF"/>
    <w:rPr>
      <w:sz w:val="24"/>
    </w:rPr>
  </w:style>
  <w:style w:type="character" w:customStyle="1" w:styleId="aucollab">
    <w:name w:val="au_collab"/>
    <w:basedOn w:val="aubase"/>
    <w:uiPriority w:val="99"/>
    <w:rsid w:val="00FC70EF"/>
    <w:rPr>
      <w:rFonts w:cs="Times New Roman"/>
      <w:sz w:val="24"/>
      <w:shd w:val="clear" w:color="auto" w:fill="C0C0C0"/>
    </w:rPr>
  </w:style>
  <w:style w:type="character" w:customStyle="1" w:styleId="bibmedline">
    <w:name w:val="bib_medline"/>
    <w:basedOn w:val="bibbase"/>
    <w:uiPriority w:val="99"/>
    <w:rsid w:val="00FC70EF"/>
    <w:rPr>
      <w:rFonts w:cs="Times New Roman"/>
      <w:sz w:val="24"/>
    </w:rPr>
  </w:style>
  <w:style w:type="character" w:customStyle="1" w:styleId="citeen">
    <w:name w:val="cite_en"/>
    <w:basedOn w:val="citebase"/>
    <w:uiPriority w:val="99"/>
    <w:rsid w:val="00FC70EF"/>
    <w:rPr>
      <w:rFonts w:cs="Times New Roman"/>
      <w:sz w:val="24"/>
      <w:shd w:val="clear" w:color="auto" w:fill="FFFF00"/>
      <w:vertAlign w:val="superscript"/>
    </w:rPr>
  </w:style>
  <w:style w:type="character" w:customStyle="1" w:styleId="eqno">
    <w:name w:val="eq_no"/>
    <w:basedOn w:val="citebase"/>
    <w:uiPriority w:val="99"/>
    <w:rsid w:val="00FC70EF"/>
    <w:rPr>
      <w:rFonts w:cs="Times New Roman"/>
      <w:sz w:val="24"/>
    </w:rPr>
  </w:style>
  <w:style w:type="character" w:customStyle="1" w:styleId="citefn">
    <w:name w:val="cite_fn"/>
    <w:basedOn w:val="citebase"/>
    <w:uiPriority w:val="99"/>
    <w:rsid w:val="00FC70EF"/>
    <w:rPr>
      <w:rFonts w:cs="Times New Roman"/>
      <w:sz w:val="24"/>
      <w:shd w:val="clear" w:color="auto" w:fill="FF0000"/>
    </w:rPr>
  </w:style>
  <w:style w:type="paragraph" w:customStyle="1" w:styleId="BaseHeading">
    <w:name w:val="Base_Heading"/>
    <w:link w:val="BaseHeadingChar"/>
    <w:uiPriority w:val="99"/>
    <w:rsid w:val="00FC70EF"/>
    <w:pPr>
      <w:outlineLvl w:val="0"/>
    </w:pPr>
    <w:rPr>
      <w:sz w:val="24"/>
      <w:szCs w:val="24"/>
      <w:lang w:val="en-US" w:eastAsia="en-US"/>
    </w:rPr>
  </w:style>
  <w:style w:type="paragraph" w:customStyle="1" w:styleId="BaseText">
    <w:name w:val="Base_Text"/>
    <w:link w:val="BaseTextChar"/>
    <w:uiPriority w:val="99"/>
    <w:rsid w:val="00FC70EF"/>
    <w:rPr>
      <w:sz w:val="24"/>
      <w:szCs w:val="24"/>
      <w:lang w:val="en-US" w:eastAsia="en-US"/>
    </w:rPr>
  </w:style>
  <w:style w:type="paragraph" w:customStyle="1" w:styleId="Arttitle">
    <w:name w:val="Art title"/>
    <w:basedOn w:val="BaseHeading"/>
    <w:link w:val="ArttitleChar"/>
    <w:uiPriority w:val="99"/>
    <w:rsid w:val="00FC70EF"/>
    <w:rPr>
      <w:sz w:val="36"/>
    </w:rPr>
  </w:style>
  <w:style w:type="paragraph" w:customStyle="1" w:styleId="RightRunning">
    <w:name w:val="Right Running"/>
    <w:basedOn w:val="BaseText"/>
    <w:uiPriority w:val="99"/>
    <w:rsid w:val="00FC70EF"/>
  </w:style>
  <w:style w:type="paragraph" w:customStyle="1" w:styleId="LeftRunning">
    <w:name w:val="Left Running"/>
    <w:basedOn w:val="BaseText"/>
    <w:uiPriority w:val="99"/>
    <w:rsid w:val="00FC70EF"/>
  </w:style>
  <w:style w:type="paragraph" w:customStyle="1" w:styleId="Author">
    <w:name w:val="Author"/>
    <w:basedOn w:val="BaseText"/>
    <w:uiPriority w:val="99"/>
    <w:rsid w:val="00FC70EF"/>
    <w:rPr>
      <w:b/>
    </w:rPr>
  </w:style>
  <w:style w:type="paragraph" w:customStyle="1" w:styleId="AuthorAffiliation">
    <w:name w:val="Author Affiliation"/>
    <w:basedOn w:val="BaseText"/>
    <w:uiPriority w:val="99"/>
    <w:rsid w:val="00FC70EF"/>
    <w:rPr>
      <w:i/>
    </w:rPr>
  </w:style>
  <w:style w:type="paragraph" w:customStyle="1" w:styleId="Correspondence">
    <w:name w:val="Correspondence"/>
    <w:basedOn w:val="BaseText"/>
    <w:uiPriority w:val="99"/>
    <w:rsid w:val="00FC70EF"/>
  </w:style>
  <w:style w:type="paragraph" w:customStyle="1" w:styleId="Abstract">
    <w:name w:val="Abstract"/>
    <w:basedOn w:val="BaseText"/>
    <w:uiPriority w:val="99"/>
    <w:rsid w:val="00FC70EF"/>
    <w:pPr>
      <w:ind w:firstLine="720"/>
    </w:pPr>
  </w:style>
  <w:style w:type="paragraph" w:customStyle="1" w:styleId="Keywords">
    <w:name w:val="Keywords"/>
    <w:basedOn w:val="BaseText"/>
    <w:uiPriority w:val="99"/>
    <w:rsid w:val="00FC70EF"/>
  </w:style>
  <w:style w:type="paragraph" w:customStyle="1" w:styleId="BookReference">
    <w:name w:val="Book Reference"/>
    <w:basedOn w:val="BaseText"/>
    <w:uiPriority w:val="99"/>
    <w:rsid w:val="00FC70EF"/>
  </w:style>
  <w:style w:type="paragraph" w:customStyle="1" w:styleId="Head1">
    <w:name w:val="Head 1"/>
    <w:basedOn w:val="BaseHeading"/>
    <w:uiPriority w:val="99"/>
    <w:rsid w:val="00FC70EF"/>
    <w:rPr>
      <w:b/>
    </w:rPr>
  </w:style>
  <w:style w:type="paragraph" w:customStyle="1" w:styleId="Head2">
    <w:name w:val="Head 2"/>
    <w:basedOn w:val="BaseHeading"/>
    <w:uiPriority w:val="99"/>
    <w:rsid w:val="00FC70EF"/>
    <w:pPr>
      <w:outlineLvl w:val="1"/>
    </w:pPr>
    <w:rPr>
      <w:b/>
    </w:rPr>
  </w:style>
  <w:style w:type="paragraph" w:customStyle="1" w:styleId="Head3">
    <w:name w:val="Head 3"/>
    <w:basedOn w:val="BaseHeading"/>
    <w:uiPriority w:val="99"/>
    <w:rsid w:val="00FC70EF"/>
    <w:pPr>
      <w:outlineLvl w:val="2"/>
    </w:pPr>
    <w:rPr>
      <w:b/>
      <w:i/>
    </w:rPr>
  </w:style>
  <w:style w:type="paragraph" w:customStyle="1" w:styleId="Head4">
    <w:name w:val="Head 4"/>
    <w:basedOn w:val="BaseHeading"/>
    <w:uiPriority w:val="99"/>
    <w:rsid w:val="00FC70EF"/>
    <w:pPr>
      <w:ind w:left="360"/>
      <w:outlineLvl w:val="3"/>
    </w:pPr>
    <w:rPr>
      <w:b/>
      <w:i/>
    </w:rPr>
  </w:style>
  <w:style w:type="paragraph" w:customStyle="1" w:styleId="Head5">
    <w:name w:val="Head 5"/>
    <w:basedOn w:val="BaseHeading"/>
    <w:uiPriority w:val="99"/>
    <w:rsid w:val="00FC70EF"/>
    <w:pPr>
      <w:ind w:left="360"/>
      <w:outlineLvl w:val="4"/>
    </w:pPr>
    <w:rPr>
      <w:i/>
    </w:rPr>
  </w:style>
  <w:style w:type="paragraph" w:customStyle="1" w:styleId="BodyParagraph">
    <w:name w:val="Body Paragraph"/>
    <w:basedOn w:val="BaseText"/>
    <w:uiPriority w:val="99"/>
    <w:rsid w:val="00FC70EF"/>
    <w:pPr>
      <w:ind w:firstLine="720"/>
    </w:pPr>
  </w:style>
  <w:style w:type="paragraph" w:customStyle="1" w:styleId="Extract">
    <w:name w:val="Extract"/>
    <w:basedOn w:val="BaseText"/>
    <w:uiPriority w:val="99"/>
    <w:rsid w:val="00FC70EF"/>
  </w:style>
  <w:style w:type="paragraph" w:customStyle="1" w:styleId="Equation">
    <w:name w:val="Equation"/>
    <w:basedOn w:val="BaseText"/>
    <w:uiPriority w:val="99"/>
    <w:rsid w:val="00FC70EF"/>
    <w:pPr>
      <w:ind w:left="720" w:right="720"/>
    </w:pPr>
  </w:style>
  <w:style w:type="paragraph" w:customStyle="1" w:styleId="List1">
    <w:name w:val="List 1"/>
    <w:basedOn w:val="BaseText"/>
    <w:uiPriority w:val="99"/>
    <w:rsid w:val="00FC70EF"/>
    <w:pPr>
      <w:ind w:left="360" w:hanging="360"/>
      <w:outlineLvl w:val="0"/>
    </w:pPr>
  </w:style>
  <w:style w:type="paragraph" w:styleId="List2">
    <w:name w:val="List 2"/>
    <w:basedOn w:val="BaseText"/>
    <w:uiPriority w:val="99"/>
    <w:rsid w:val="00FC70EF"/>
    <w:pPr>
      <w:ind w:left="720" w:hanging="360"/>
      <w:outlineLvl w:val="1"/>
    </w:pPr>
  </w:style>
  <w:style w:type="paragraph" w:customStyle="1" w:styleId="Bullettext">
    <w:name w:val="Bullet text"/>
    <w:basedOn w:val="BaseText"/>
    <w:uiPriority w:val="99"/>
    <w:rsid w:val="00FC70EF"/>
    <w:pPr>
      <w:ind w:left="360" w:hanging="360"/>
      <w:outlineLvl w:val="0"/>
    </w:pPr>
  </w:style>
  <w:style w:type="paragraph" w:customStyle="1" w:styleId="TableTitle">
    <w:name w:val="Table Title"/>
    <w:basedOn w:val="BaseText"/>
    <w:uiPriority w:val="99"/>
    <w:rsid w:val="00FC70EF"/>
    <w:pPr>
      <w:jc w:val="center"/>
    </w:pPr>
    <w:rPr>
      <w:sz w:val="16"/>
    </w:rPr>
  </w:style>
  <w:style w:type="paragraph" w:customStyle="1" w:styleId="TableHead">
    <w:name w:val="Table Head"/>
    <w:basedOn w:val="BaseText"/>
    <w:uiPriority w:val="99"/>
    <w:rsid w:val="00FC70EF"/>
    <w:pPr>
      <w:jc w:val="center"/>
    </w:pPr>
    <w:rPr>
      <w:sz w:val="16"/>
    </w:rPr>
  </w:style>
  <w:style w:type="paragraph" w:customStyle="1" w:styleId="TableBody">
    <w:name w:val="Table Body"/>
    <w:basedOn w:val="BaseText"/>
    <w:uiPriority w:val="99"/>
    <w:rsid w:val="00FC70EF"/>
    <w:pPr>
      <w:jc w:val="center"/>
    </w:pPr>
    <w:rPr>
      <w:sz w:val="16"/>
    </w:rPr>
  </w:style>
  <w:style w:type="paragraph" w:customStyle="1" w:styleId="TableFootnote">
    <w:name w:val="Table Footnote"/>
    <w:basedOn w:val="BaseText"/>
    <w:uiPriority w:val="99"/>
    <w:rsid w:val="00FC70EF"/>
    <w:pPr>
      <w:ind w:left="720"/>
    </w:pPr>
    <w:rPr>
      <w:sz w:val="16"/>
    </w:rPr>
  </w:style>
  <w:style w:type="paragraph" w:customStyle="1" w:styleId="Acknowledgment">
    <w:name w:val="Acknowledgment"/>
    <w:basedOn w:val="BaseText"/>
    <w:uiPriority w:val="99"/>
    <w:rsid w:val="00FC70EF"/>
    <w:pPr>
      <w:ind w:left="360" w:firstLine="720"/>
    </w:pPr>
  </w:style>
  <w:style w:type="paragraph" w:customStyle="1" w:styleId="Appendix">
    <w:name w:val="Appendix"/>
    <w:basedOn w:val="BaseText"/>
    <w:uiPriority w:val="99"/>
    <w:rsid w:val="00FC70EF"/>
  </w:style>
  <w:style w:type="paragraph" w:customStyle="1" w:styleId="Tagline">
    <w:name w:val="Tagline"/>
    <w:basedOn w:val="BaseText"/>
    <w:uiPriority w:val="99"/>
    <w:rsid w:val="00FC70EF"/>
  </w:style>
  <w:style w:type="paragraph" w:customStyle="1" w:styleId="References">
    <w:name w:val="References"/>
    <w:basedOn w:val="BaseText"/>
    <w:link w:val="ReferencesChar"/>
    <w:uiPriority w:val="99"/>
    <w:rsid w:val="00FC70EF"/>
    <w:pPr>
      <w:ind w:left="432" w:hanging="432"/>
    </w:pPr>
  </w:style>
  <w:style w:type="paragraph" w:customStyle="1" w:styleId="NoteinProof">
    <w:name w:val="Note in Proof"/>
    <w:basedOn w:val="BaseText"/>
    <w:uiPriority w:val="99"/>
    <w:rsid w:val="00FC70EF"/>
    <w:rPr>
      <w:i/>
    </w:rPr>
  </w:style>
  <w:style w:type="paragraph" w:customStyle="1" w:styleId="AbstractHead">
    <w:name w:val="Abstract Head"/>
    <w:basedOn w:val="BaseHeading"/>
    <w:uiPriority w:val="99"/>
    <w:rsid w:val="00FC70EF"/>
    <w:rPr>
      <w:b/>
    </w:rPr>
  </w:style>
  <w:style w:type="paragraph" w:customStyle="1" w:styleId="AppendixHead">
    <w:name w:val="Appendix Head"/>
    <w:basedOn w:val="BaseHeading"/>
    <w:uiPriority w:val="99"/>
    <w:rsid w:val="00FC70EF"/>
    <w:rPr>
      <w:b/>
    </w:rPr>
  </w:style>
  <w:style w:type="paragraph" w:customStyle="1" w:styleId="ReferenceHead">
    <w:name w:val="Reference Head"/>
    <w:basedOn w:val="BaseHeading"/>
    <w:uiPriority w:val="99"/>
    <w:rsid w:val="00FC70EF"/>
    <w:rPr>
      <w:b/>
    </w:rPr>
  </w:style>
  <w:style w:type="paragraph" w:customStyle="1" w:styleId="AcknowledgmentHead">
    <w:name w:val="Acknowledgment Head"/>
    <w:basedOn w:val="BaseHeading"/>
    <w:uiPriority w:val="99"/>
    <w:rsid w:val="00FC70EF"/>
    <w:rPr>
      <w:b/>
    </w:rPr>
  </w:style>
  <w:style w:type="paragraph" w:customStyle="1" w:styleId="FigureCaption">
    <w:name w:val="Figure Caption"/>
    <w:basedOn w:val="BaseText"/>
    <w:link w:val="FigureCaptionChar"/>
    <w:uiPriority w:val="99"/>
    <w:rsid w:val="00FC70EF"/>
  </w:style>
  <w:style w:type="paragraph" w:customStyle="1" w:styleId="Endnote">
    <w:name w:val="Endnote"/>
    <w:basedOn w:val="BaseText"/>
    <w:link w:val="EndnoteChar"/>
    <w:uiPriority w:val="99"/>
    <w:rsid w:val="00FC70EF"/>
  </w:style>
  <w:style w:type="paragraph" w:customStyle="1" w:styleId="FlushParagraph">
    <w:name w:val="Flush Paragraph"/>
    <w:basedOn w:val="BaseText"/>
    <w:uiPriority w:val="99"/>
    <w:rsid w:val="00FC70EF"/>
  </w:style>
  <w:style w:type="paragraph" w:customStyle="1" w:styleId="AppendixH2">
    <w:name w:val="Appendix H2"/>
    <w:basedOn w:val="BaseHeading"/>
    <w:uiPriority w:val="99"/>
    <w:rsid w:val="00FC70EF"/>
    <w:rPr>
      <w:b/>
    </w:rPr>
  </w:style>
  <w:style w:type="paragraph" w:customStyle="1" w:styleId="AppendixH3">
    <w:name w:val="Appendix H3"/>
    <w:basedOn w:val="BaseHeading"/>
    <w:uiPriority w:val="99"/>
    <w:rsid w:val="00FC70EF"/>
    <w:rPr>
      <w:b/>
    </w:rPr>
  </w:style>
  <w:style w:type="paragraph" w:styleId="Revision">
    <w:name w:val="Revision"/>
    <w:hidden/>
    <w:uiPriority w:val="99"/>
    <w:semiHidden/>
    <w:rsid w:val="00AF2A0A"/>
    <w:rPr>
      <w:sz w:val="24"/>
      <w:szCs w:val="24"/>
      <w:lang w:val="en-US" w:eastAsia="en-US"/>
    </w:rPr>
  </w:style>
  <w:style w:type="character" w:customStyle="1" w:styleId="BaseTextChar">
    <w:name w:val="Base_Text Char"/>
    <w:basedOn w:val="DefaultParagraphFont"/>
    <w:link w:val="BaseText"/>
    <w:uiPriority w:val="99"/>
    <w:locked/>
    <w:rsid w:val="00A661CB"/>
    <w:rPr>
      <w:rFonts w:cs="Times New Roman"/>
      <w:sz w:val="24"/>
      <w:szCs w:val="24"/>
      <w:lang w:val="en-US" w:eastAsia="en-US" w:bidi="ar-SA"/>
    </w:rPr>
  </w:style>
  <w:style w:type="character" w:customStyle="1" w:styleId="EndnoteChar">
    <w:name w:val="Endnote Char"/>
    <w:basedOn w:val="BaseTextChar"/>
    <w:link w:val="Endnote"/>
    <w:uiPriority w:val="99"/>
    <w:locked/>
    <w:rsid w:val="00A661CB"/>
    <w:rPr>
      <w:rFonts w:cs="Times New Roman"/>
      <w:sz w:val="24"/>
      <w:szCs w:val="24"/>
      <w:lang w:val="en-US" w:eastAsia="en-US" w:bidi="ar-SA"/>
    </w:rPr>
  </w:style>
  <w:style w:type="character" w:customStyle="1" w:styleId="FigureCaptionChar">
    <w:name w:val="Figure Caption Char"/>
    <w:basedOn w:val="BaseTextChar"/>
    <w:link w:val="FigureCaption"/>
    <w:uiPriority w:val="99"/>
    <w:locked/>
    <w:rsid w:val="005431E3"/>
    <w:rPr>
      <w:rFonts w:cs="Times New Roman"/>
      <w:sz w:val="24"/>
      <w:szCs w:val="24"/>
      <w:lang w:val="en-US" w:eastAsia="en-US" w:bidi="ar-SA"/>
    </w:rPr>
  </w:style>
  <w:style w:type="character" w:styleId="FollowedHyperlink">
    <w:name w:val="FollowedHyperlink"/>
    <w:basedOn w:val="DefaultParagraphFont"/>
    <w:uiPriority w:val="99"/>
    <w:rsid w:val="00A661CB"/>
    <w:rPr>
      <w:rFonts w:cs="Times New Roman"/>
      <w:color w:val="800080"/>
      <w:u w:val="single"/>
    </w:rPr>
  </w:style>
  <w:style w:type="character" w:customStyle="1" w:styleId="BaseHeadingChar">
    <w:name w:val="Base_Heading Char"/>
    <w:basedOn w:val="DefaultParagraphFont"/>
    <w:link w:val="BaseHeading"/>
    <w:uiPriority w:val="99"/>
    <w:locked/>
    <w:rsid w:val="00AF2A0A"/>
    <w:rPr>
      <w:rFonts w:cs="Times New Roman"/>
      <w:sz w:val="24"/>
      <w:szCs w:val="24"/>
      <w:lang w:val="en-US" w:eastAsia="en-US" w:bidi="ar-SA"/>
    </w:rPr>
  </w:style>
  <w:style w:type="paragraph" w:styleId="CommentSubject">
    <w:name w:val="annotation subject"/>
    <w:basedOn w:val="CommentText"/>
    <w:next w:val="CommentText"/>
    <w:link w:val="CommentSubjectChar"/>
    <w:uiPriority w:val="99"/>
    <w:rsid w:val="005431E3"/>
    <w:rPr>
      <w:b/>
      <w:bCs/>
    </w:rPr>
  </w:style>
  <w:style w:type="character" w:customStyle="1" w:styleId="CommentSubjectChar">
    <w:name w:val="Comment Subject Char"/>
    <w:basedOn w:val="CommentTextChar"/>
    <w:link w:val="CommentSubject"/>
    <w:uiPriority w:val="99"/>
    <w:locked/>
    <w:rsid w:val="005431E3"/>
    <w:rPr>
      <w:rFonts w:cs="Times New Roman"/>
      <w:b/>
      <w:bCs/>
      <w:lang w:val="en-US" w:eastAsia="en-US" w:bidi="ar-SA"/>
    </w:rPr>
  </w:style>
  <w:style w:type="character" w:customStyle="1" w:styleId="ArttitleChar">
    <w:name w:val="Art title Char"/>
    <w:basedOn w:val="BaseHeadingChar"/>
    <w:link w:val="Arttitle"/>
    <w:uiPriority w:val="99"/>
    <w:locked/>
    <w:rsid w:val="00AF2A0A"/>
    <w:rPr>
      <w:rFonts w:cs="Times New Roman"/>
      <w:sz w:val="24"/>
      <w:szCs w:val="24"/>
      <w:lang w:val="en-US" w:eastAsia="en-US" w:bidi="ar-SA"/>
    </w:rPr>
  </w:style>
  <w:style w:type="character" w:customStyle="1" w:styleId="ReferencesChar">
    <w:name w:val="References Char"/>
    <w:basedOn w:val="BaseTextChar"/>
    <w:link w:val="References"/>
    <w:uiPriority w:val="99"/>
    <w:locked/>
    <w:rsid w:val="00166B69"/>
    <w:rPr>
      <w:rFonts w:cs="Times New Roman"/>
      <w:sz w:val="24"/>
      <w:szCs w:val="24"/>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5958002.dotm</Template>
  <TotalTime>0</TotalTime>
  <Pages>19</Pages>
  <Words>4609</Words>
  <Characters>25350</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A perturbed hydrological cycle during Oceanic Anoxic Event 2</vt:lpstr>
    </vt:vector>
  </TitlesOfParts>
  <LinksUpToDate>false</LinksUpToDate>
  <CharactersWithSpaces>29900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perturbed hydrological cycle during Oceanic Anoxic Event 2</dc:title>
  <dc:creator/>
  <cp:lastModifiedBy/>
  <cp:revision>1</cp:revision>
  <dcterms:created xsi:type="dcterms:W3CDTF">2015-04-29T11:40:00Z</dcterms:created>
  <dcterms:modified xsi:type="dcterms:W3CDTF">2015-04-29T11:40:00Z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_t">
    <vt:bool>true</vt:bool>
  </property>
</Properties>
</file>